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A5DED75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10</w:t>
      </w:r>
      <w:r w:rsidR="00973052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DF01FA" w14:textId="08DF3173" w:rsidR="0051146D" w:rsidRPr="0051146D" w:rsidRDefault="00B0285F" w:rsidP="005114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5762657B" w:rsidR="00923CEA" w:rsidRPr="0051146D" w:rsidRDefault="00582B7F" w:rsidP="0051146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eastAsia="Times New Roman" w:hAnsi="Arial" w:cs="Arial"/>
          <w:sz w:val="24"/>
          <w:szCs w:val="24"/>
        </w:rPr>
        <w:t>-</w:t>
      </w:r>
      <w:r w:rsidRPr="0051146D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>
        <w:rPr>
          <w:rStyle w:val="wrap-divisionfull-adress"/>
          <w:rFonts w:ascii="Arial" w:hAnsi="Arial" w:cs="Arial"/>
          <w:sz w:val="24"/>
          <w:szCs w:val="24"/>
        </w:rPr>
        <w:t>. Школьная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73052">
        <w:rPr>
          <w:rStyle w:val="wrap-divisionfull-adress"/>
          <w:rFonts w:ascii="Arial" w:hAnsi="Arial" w:cs="Arial"/>
          <w:sz w:val="24"/>
          <w:szCs w:val="24"/>
        </w:rPr>
        <w:t>д.2, кв.1</w:t>
      </w:r>
      <w:r w:rsidRPr="0051146D">
        <w:rPr>
          <w:rFonts w:ascii="Arial" w:hAnsi="Arial" w:cs="Arial"/>
          <w:sz w:val="24"/>
          <w:szCs w:val="24"/>
        </w:rPr>
        <w:t xml:space="preserve">, </w:t>
      </w:r>
      <w:r w:rsidRPr="0051146D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973052" w:rsidRPr="00973052">
        <w:rPr>
          <w:rFonts w:ascii="Arial" w:hAnsi="Arial" w:cs="Arial"/>
          <w:color w:val="000000"/>
          <w:sz w:val="24"/>
          <w:szCs w:val="24"/>
        </w:rPr>
        <w:t>775a2088-414e-4871-a420-0290658dea52</w:t>
      </w:r>
      <w:r w:rsidR="00973052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CE3ABF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E31FE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2024-03-26T07:28:00Z</cp:lastPrinted>
  <dcterms:created xsi:type="dcterms:W3CDTF">2024-03-26T07:29:00Z</dcterms:created>
  <dcterms:modified xsi:type="dcterms:W3CDTF">2024-03-26T07:29:00Z</dcterms:modified>
</cp:coreProperties>
</file>