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1E" w:rsidRPr="006909B0" w:rsidRDefault="00452C1E" w:rsidP="00452C1E">
      <w:pPr>
        <w:spacing w:after="0"/>
        <w:jc w:val="center"/>
        <w:rPr>
          <w:rFonts w:ascii="Times New Roman" w:hAnsi="Times New Roman" w:cs="Times New Roman"/>
          <w:b/>
          <w:sz w:val="24"/>
          <w:szCs w:val="24"/>
        </w:rPr>
      </w:pPr>
      <w:r w:rsidRPr="006909B0">
        <w:rPr>
          <w:rFonts w:ascii="Times New Roman" w:hAnsi="Times New Roman" w:cs="Times New Roman"/>
          <w:b/>
          <w:sz w:val="24"/>
          <w:szCs w:val="24"/>
        </w:rPr>
        <w:t>Российская Федерация</w:t>
      </w:r>
    </w:p>
    <w:p w:rsidR="00452C1E" w:rsidRPr="006909B0" w:rsidRDefault="00452C1E" w:rsidP="00452C1E">
      <w:pPr>
        <w:spacing w:after="0"/>
        <w:jc w:val="center"/>
        <w:rPr>
          <w:rFonts w:ascii="Times New Roman" w:hAnsi="Times New Roman" w:cs="Times New Roman"/>
          <w:b/>
          <w:sz w:val="24"/>
          <w:szCs w:val="24"/>
        </w:rPr>
      </w:pPr>
      <w:r w:rsidRPr="006909B0">
        <w:rPr>
          <w:rFonts w:ascii="Times New Roman" w:hAnsi="Times New Roman" w:cs="Times New Roman"/>
          <w:b/>
          <w:sz w:val="24"/>
          <w:szCs w:val="24"/>
        </w:rPr>
        <w:t>Иркутская область</w:t>
      </w:r>
    </w:p>
    <w:p w:rsidR="00452C1E" w:rsidRPr="006909B0" w:rsidRDefault="00452C1E" w:rsidP="00452C1E">
      <w:pPr>
        <w:spacing w:after="0"/>
        <w:jc w:val="center"/>
        <w:rPr>
          <w:rFonts w:ascii="Times New Roman" w:hAnsi="Times New Roman" w:cs="Times New Roman"/>
          <w:b/>
          <w:sz w:val="24"/>
          <w:szCs w:val="24"/>
        </w:rPr>
      </w:pPr>
      <w:r w:rsidRPr="006909B0">
        <w:rPr>
          <w:rFonts w:ascii="Times New Roman" w:hAnsi="Times New Roman" w:cs="Times New Roman"/>
          <w:b/>
          <w:sz w:val="24"/>
          <w:szCs w:val="24"/>
        </w:rPr>
        <w:t xml:space="preserve">Дума </w:t>
      </w:r>
      <w:proofErr w:type="spellStart"/>
      <w:r w:rsidRPr="006909B0">
        <w:rPr>
          <w:rFonts w:ascii="Times New Roman" w:hAnsi="Times New Roman" w:cs="Times New Roman"/>
          <w:b/>
          <w:sz w:val="24"/>
          <w:szCs w:val="24"/>
        </w:rPr>
        <w:t>Биритского</w:t>
      </w:r>
      <w:proofErr w:type="spellEnd"/>
      <w:r w:rsidRPr="006909B0">
        <w:rPr>
          <w:rFonts w:ascii="Times New Roman" w:hAnsi="Times New Roman" w:cs="Times New Roman"/>
          <w:b/>
          <w:sz w:val="24"/>
          <w:szCs w:val="24"/>
        </w:rPr>
        <w:t xml:space="preserve"> МО</w:t>
      </w:r>
    </w:p>
    <w:p w:rsidR="00452C1E" w:rsidRPr="006909B0" w:rsidRDefault="00452C1E" w:rsidP="00452C1E">
      <w:pPr>
        <w:spacing w:after="0"/>
        <w:jc w:val="center"/>
        <w:rPr>
          <w:rFonts w:ascii="Times New Roman" w:hAnsi="Times New Roman" w:cs="Times New Roman"/>
          <w:b/>
          <w:sz w:val="24"/>
          <w:szCs w:val="24"/>
        </w:rPr>
      </w:pPr>
    </w:p>
    <w:p w:rsidR="00452C1E" w:rsidRPr="006909B0" w:rsidRDefault="00452C1E" w:rsidP="00452C1E">
      <w:pPr>
        <w:spacing w:after="0"/>
        <w:jc w:val="center"/>
        <w:rPr>
          <w:rFonts w:ascii="Times New Roman" w:hAnsi="Times New Roman" w:cs="Times New Roman"/>
          <w:b/>
          <w:sz w:val="24"/>
          <w:szCs w:val="24"/>
        </w:rPr>
      </w:pPr>
    </w:p>
    <w:p w:rsidR="00452C1E" w:rsidRPr="006909B0" w:rsidRDefault="00452C1E" w:rsidP="00452C1E">
      <w:pPr>
        <w:spacing w:after="0"/>
        <w:jc w:val="center"/>
        <w:rPr>
          <w:rFonts w:ascii="Times New Roman" w:hAnsi="Times New Roman" w:cs="Times New Roman"/>
          <w:b/>
          <w:sz w:val="24"/>
          <w:szCs w:val="24"/>
        </w:rPr>
      </w:pPr>
      <w:r w:rsidRPr="006909B0">
        <w:rPr>
          <w:rFonts w:ascii="Times New Roman" w:hAnsi="Times New Roman" w:cs="Times New Roman"/>
          <w:b/>
          <w:sz w:val="24"/>
          <w:szCs w:val="24"/>
        </w:rPr>
        <w:t>РЕШЕНИЕ</w:t>
      </w:r>
    </w:p>
    <w:p w:rsidR="00452C1E" w:rsidRPr="006909B0" w:rsidRDefault="00452C1E" w:rsidP="00452C1E">
      <w:pPr>
        <w:spacing w:after="0"/>
        <w:jc w:val="center"/>
        <w:rPr>
          <w:rFonts w:ascii="Times New Roman" w:hAnsi="Times New Roman" w:cs="Times New Roman"/>
          <w:b/>
          <w:sz w:val="24"/>
          <w:szCs w:val="24"/>
        </w:rPr>
      </w:pPr>
    </w:p>
    <w:p w:rsidR="00452C1E" w:rsidRPr="006909B0" w:rsidRDefault="00452C1E" w:rsidP="00452C1E">
      <w:pPr>
        <w:spacing w:after="0"/>
        <w:jc w:val="center"/>
        <w:rPr>
          <w:rFonts w:ascii="Times New Roman" w:hAnsi="Times New Roman" w:cs="Times New Roman"/>
          <w:sz w:val="24"/>
          <w:szCs w:val="24"/>
        </w:rPr>
      </w:pPr>
      <w:r w:rsidRPr="006909B0">
        <w:rPr>
          <w:rFonts w:ascii="Times New Roman" w:hAnsi="Times New Roman" w:cs="Times New Roman"/>
          <w:sz w:val="24"/>
          <w:szCs w:val="24"/>
        </w:rPr>
        <w:t xml:space="preserve">от  29.07.2009г.                         </w:t>
      </w:r>
      <w:proofErr w:type="spellStart"/>
      <w:r w:rsidRPr="006909B0">
        <w:rPr>
          <w:rFonts w:ascii="Times New Roman" w:hAnsi="Times New Roman" w:cs="Times New Roman"/>
          <w:sz w:val="24"/>
          <w:szCs w:val="24"/>
        </w:rPr>
        <w:t>с</w:t>
      </w:r>
      <w:proofErr w:type="gramStart"/>
      <w:r w:rsidRPr="006909B0">
        <w:rPr>
          <w:rFonts w:ascii="Times New Roman" w:hAnsi="Times New Roman" w:cs="Times New Roman"/>
          <w:sz w:val="24"/>
          <w:szCs w:val="24"/>
        </w:rPr>
        <w:t>.Б</w:t>
      </w:r>
      <w:proofErr w:type="gramEnd"/>
      <w:r w:rsidRPr="006909B0">
        <w:rPr>
          <w:rFonts w:ascii="Times New Roman" w:hAnsi="Times New Roman" w:cs="Times New Roman"/>
          <w:sz w:val="24"/>
          <w:szCs w:val="24"/>
        </w:rPr>
        <w:t>ирит</w:t>
      </w:r>
      <w:proofErr w:type="spellEnd"/>
      <w:r w:rsidRPr="006909B0">
        <w:rPr>
          <w:rFonts w:ascii="Times New Roman" w:hAnsi="Times New Roman" w:cs="Times New Roman"/>
          <w:sz w:val="24"/>
          <w:szCs w:val="24"/>
        </w:rPr>
        <w:t xml:space="preserve">                          № 6-2</w:t>
      </w:r>
    </w:p>
    <w:p w:rsidR="00452C1E" w:rsidRPr="006909B0" w:rsidRDefault="00452C1E" w:rsidP="00452C1E">
      <w:pPr>
        <w:rPr>
          <w:rFonts w:ascii="Times New Roman" w:hAnsi="Times New Roman" w:cs="Times New Roman"/>
          <w:sz w:val="24"/>
          <w:szCs w:val="24"/>
        </w:rPr>
      </w:pPr>
    </w:p>
    <w:p w:rsidR="00452C1E" w:rsidRPr="006909B0" w:rsidRDefault="00452C1E" w:rsidP="00452C1E">
      <w:pPr>
        <w:spacing w:after="0"/>
        <w:jc w:val="center"/>
        <w:rPr>
          <w:rFonts w:ascii="Times New Roman" w:hAnsi="Times New Roman" w:cs="Times New Roman"/>
          <w:b/>
          <w:sz w:val="24"/>
          <w:szCs w:val="24"/>
        </w:rPr>
      </w:pPr>
      <w:r w:rsidRPr="006909B0">
        <w:rPr>
          <w:rFonts w:ascii="Times New Roman" w:hAnsi="Times New Roman" w:cs="Times New Roman"/>
          <w:b/>
          <w:sz w:val="24"/>
          <w:szCs w:val="24"/>
        </w:rPr>
        <w:t xml:space="preserve">Об утверждении Положения о порядке назначения, перерасчета размера, индексации и выплаты пенсии за выслугу лет гражданам, замещавших должности муниципальной службы в  </w:t>
      </w:r>
      <w:proofErr w:type="spellStart"/>
      <w:r w:rsidRPr="006909B0">
        <w:rPr>
          <w:rFonts w:ascii="Times New Roman" w:hAnsi="Times New Roman" w:cs="Times New Roman"/>
          <w:b/>
          <w:sz w:val="24"/>
          <w:szCs w:val="24"/>
        </w:rPr>
        <w:t>Биритском</w:t>
      </w:r>
      <w:proofErr w:type="spellEnd"/>
      <w:r w:rsidRPr="006909B0">
        <w:rPr>
          <w:rFonts w:ascii="Times New Roman" w:hAnsi="Times New Roman" w:cs="Times New Roman"/>
          <w:b/>
          <w:sz w:val="24"/>
          <w:szCs w:val="24"/>
        </w:rPr>
        <w:t xml:space="preserve"> муниципальном образовании</w:t>
      </w:r>
    </w:p>
    <w:p w:rsidR="00452C1E" w:rsidRPr="006909B0" w:rsidRDefault="00452C1E" w:rsidP="00452C1E">
      <w:pPr>
        <w:spacing w:after="0"/>
        <w:jc w:val="center"/>
        <w:rPr>
          <w:rFonts w:ascii="Times New Roman" w:hAnsi="Times New Roman" w:cs="Times New Roman"/>
          <w:b/>
          <w:sz w:val="24"/>
          <w:szCs w:val="24"/>
        </w:rPr>
      </w:pPr>
    </w:p>
    <w:p w:rsidR="00452C1E" w:rsidRPr="006909B0" w:rsidRDefault="00452C1E" w:rsidP="00452C1E">
      <w:pPr>
        <w:jc w:val="both"/>
        <w:rPr>
          <w:rFonts w:ascii="Times New Roman" w:hAnsi="Times New Roman" w:cs="Times New Roman"/>
          <w:sz w:val="24"/>
          <w:szCs w:val="24"/>
        </w:rPr>
      </w:pPr>
      <w:r w:rsidRPr="006909B0">
        <w:rPr>
          <w:rFonts w:ascii="Times New Roman" w:hAnsi="Times New Roman" w:cs="Times New Roman"/>
          <w:sz w:val="24"/>
          <w:szCs w:val="24"/>
        </w:rPr>
        <w:t xml:space="preserve">      В соответствии с законом Иркутской области от 15 октября 2007 года № 88-оз «Об отдельных вопросах муниципальной службы в Иркутской области» Дума </w:t>
      </w:r>
      <w:proofErr w:type="spellStart"/>
      <w:r w:rsidRPr="006909B0">
        <w:rPr>
          <w:rFonts w:ascii="Times New Roman" w:hAnsi="Times New Roman" w:cs="Times New Roman"/>
          <w:sz w:val="24"/>
          <w:szCs w:val="24"/>
        </w:rPr>
        <w:t>Биритского</w:t>
      </w:r>
      <w:proofErr w:type="spellEnd"/>
      <w:r w:rsidRPr="006909B0">
        <w:rPr>
          <w:rFonts w:ascii="Times New Roman" w:hAnsi="Times New Roman" w:cs="Times New Roman"/>
          <w:sz w:val="24"/>
          <w:szCs w:val="24"/>
        </w:rPr>
        <w:t xml:space="preserve"> муниципального образования,</w:t>
      </w:r>
    </w:p>
    <w:p w:rsidR="00452C1E" w:rsidRPr="006909B0" w:rsidRDefault="00452C1E" w:rsidP="00452C1E">
      <w:pPr>
        <w:jc w:val="center"/>
        <w:rPr>
          <w:rFonts w:ascii="Times New Roman" w:hAnsi="Times New Roman" w:cs="Times New Roman"/>
          <w:sz w:val="24"/>
          <w:szCs w:val="24"/>
        </w:rPr>
      </w:pPr>
      <w:r w:rsidRPr="006909B0">
        <w:rPr>
          <w:rFonts w:ascii="Times New Roman" w:hAnsi="Times New Roman" w:cs="Times New Roman"/>
          <w:sz w:val="24"/>
          <w:szCs w:val="24"/>
        </w:rPr>
        <w:t>РЕШИЛА:</w:t>
      </w:r>
    </w:p>
    <w:p w:rsidR="00452C1E" w:rsidRPr="006909B0" w:rsidRDefault="00452C1E" w:rsidP="00452C1E">
      <w:pPr>
        <w:numPr>
          <w:ilvl w:val="0"/>
          <w:numId w:val="1"/>
        </w:numPr>
        <w:jc w:val="both"/>
        <w:rPr>
          <w:rFonts w:ascii="Times New Roman" w:hAnsi="Times New Roman" w:cs="Times New Roman"/>
          <w:sz w:val="24"/>
          <w:szCs w:val="24"/>
        </w:rPr>
      </w:pPr>
      <w:r w:rsidRPr="006909B0">
        <w:rPr>
          <w:rFonts w:ascii="Times New Roman" w:hAnsi="Times New Roman" w:cs="Times New Roman"/>
          <w:sz w:val="24"/>
          <w:szCs w:val="24"/>
        </w:rPr>
        <w:t xml:space="preserve">Утвердить Положение о порядке назначения, перерасчета размера, индексации и выплаты пенсии за выслугу лет гражданам, замещавших должности муниципальной службы </w:t>
      </w:r>
      <w:proofErr w:type="spellStart"/>
      <w:r w:rsidRPr="006909B0">
        <w:rPr>
          <w:rFonts w:ascii="Times New Roman" w:hAnsi="Times New Roman" w:cs="Times New Roman"/>
          <w:sz w:val="24"/>
          <w:szCs w:val="24"/>
        </w:rPr>
        <w:t>Биритского</w:t>
      </w:r>
      <w:proofErr w:type="spellEnd"/>
      <w:r w:rsidRPr="006909B0">
        <w:rPr>
          <w:rFonts w:ascii="Times New Roman" w:hAnsi="Times New Roman" w:cs="Times New Roman"/>
          <w:sz w:val="24"/>
          <w:szCs w:val="24"/>
        </w:rPr>
        <w:t xml:space="preserve"> МО.</w:t>
      </w:r>
    </w:p>
    <w:p w:rsidR="00452C1E" w:rsidRPr="006909B0" w:rsidRDefault="00452C1E" w:rsidP="00452C1E">
      <w:pPr>
        <w:numPr>
          <w:ilvl w:val="0"/>
          <w:numId w:val="1"/>
        </w:numPr>
        <w:jc w:val="both"/>
        <w:rPr>
          <w:rFonts w:ascii="Times New Roman" w:hAnsi="Times New Roman" w:cs="Times New Roman"/>
          <w:sz w:val="24"/>
          <w:szCs w:val="24"/>
        </w:rPr>
      </w:pPr>
      <w:r w:rsidRPr="006909B0">
        <w:rPr>
          <w:rFonts w:ascii="Times New Roman" w:hAnsi="Times New Roman" w:cs="Times New Roman"/>
          <w:sz w:val="24"/>
          <w:szCs w:val="24"/>
        </w:rPr>
        <w:t>Опубликовать данное решение в газете «</w:t>
      </w:r>
      <w:proofErr w:type="spellStart"/>
      <w:r w:rsidRPr="006909B0">
        <w:rPr>
          <w:rFonts w:ascii="Times New Roman" w:hAnsi="Times New Roman" w:cs="Times New Roman"/>
          <w:sz w:val="24"/>
          <w:szCs w:val="24"/>
        </w:rPr>
        <w:t>Биритский</w:t>
      </w:r>
      <w:proofErr w:type="spellEnd"/>
      <w:r w:rsidRPr="006909B0">
        <w:rPr>
          <w:rFonts w:ascii="Times New Roman" w:hAnsi="Times New Roman" w:cs="Times New Roman"/>
          <w:sz w:val="24"/>
          <w:szCs w:val="24"/>
        </w:rPr>
        <w:t xml:space="preserve"> вестник»</w:t>
      </w:r>
    </w:p>
    <w:p w:rsidR="00452C1E" w:rsidRPr="006909B0" w:rsidRDefault="00452C1E" w:rsidP="00452C1E">
      <w:pPr>
        <w:jc w:val="both"/>
        <w:rPr>
          <w:rFonts w:ascii="Times New Roman" w:hAnsi="Times New Roman" w:cs="Times New Roman"/>
          <w:sz w:val="24"/>
          <w:szCs w:val="24"/>
        </w:rPr>
      </w:pPr>
    </w:p>
    <w:p w:rsidR="00452C1E" w:rsidRPr="006909B0" w:rsidRDefault="00452C1E" w:rsidP="00452C1E">
      <w:pPr>
        <w:jc w:val="both"/>
        <w:rPr>
          <w:rFonts w:ascii="Times New Roman" w:hAnsi="Times New Roman" w:cs="Times New Roman"/>
          <w:sz w:val="24"/>
          <w:szCs w:val="24"/>
        </w:rPr>
      </w:pPr>
      <w:r w:rsidRPr="006909B0">
        <w:rPr>
          <w:rFonts w:ascii="Times New Roman" w:hAnsi="Times New Roman" w:cs="Times New Roman"/>
          <w:sz w:val="24"/>
          <w:szCs w:val="24"/>
        </w:rPr>
        <w:t xml:space="preserve">Председатель Думы </w:t>
      </w:r>
      <w:proofErr w:type="spellStart"/>
      <w:r w:rsidRPr="006909B0">
        <w:rPr>
          <w:rFonts w:ascii="Times New Roman" w:hAnsi="Times New Roman" w:cs="Times New Roman"/>
          <w:sz w:val="24"/>
          <w:szCs w:val="24"/>
        </w:rPr>
        <w:t>Биритского</w:t>
      </w:r>
      <w:proofErr w:type="spellEnd"/>
      <w:r w:rsidRPr="006909B0">
        <w:rPr>
          <w:rFonts w:ascii="Times New Roman" w:hAnsi="Times New Roman" w:cs="Times New Roman"/>
          <w:sz w:val="24"/>
          <w:szCs w:val="24"/>
        </w:rPr>
        <w:t xml:space="preserve"> МО:                   </w:t>
      </w:r>
      <w:r>
        <w:rPr>
          <w:rFonts w:ascii="Times New Roman" w:hAnsi="Times New Roman" w:cs="Times New Roman"/>
          <w:sz w:val="24"/>
          <w:szCs w:val="24"/>
        </w:rPr>
        <w:t xml:space="preserve">                              </w:t>
      </w:r>
      <w:r w:rsidRPr="006909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9B0">
        <w:rPr>
          <w:rFonts w:ascii="Times New Roman" w:hAnsi="Times New Roman" w:cs="Times New Roman"/>
          <w:sz w:val="24"/>
          <w:szCs w:val="24"/>
        </w:rPr>
        <w:t xml:space="preserve">   Л.А.</w:t>
      </w:r>
      <w:r>
        <w:rPr>
          <w:rFonts w:ascii="Times New Roman" w:hAnsi="Times New Roman" w:cs="Times New Roman"/>
          <w:sz w:val="24"/>
          <w:szCs w:val="24"/>
        </w:rPr>
        <w:t xml:space="preserve"> </w:t>
      </w:r>
      <w:r w:rsidRPr="006909B0">
        <w:rPr>
          <w:rFonts w:ascii="Times New Roman" w:hAnsi="Times New Roman" w:cs="Times New Roman"/>
          <w:sz w:val="24"/>
          <w:szCs w:val="24"/>
        </w:rPr>
        <w:t>Литвинова</w:t>
      </w:r>
    </w:p>
    <w:p w:rsidR="00251C07" w:rsidRDefault="00251C07"/>
    <w:p w:rsidR="00452C1E" w:rsidRDefault="00452C1E"/>
    <w:p w:rsidR="00452C1E" w:rsidRDefault="00452C1E"/>
    <w:p w:rsidR="00452C1E" w:rsidRDefault="00452C1E"/>
    <w:p w:rsidR="00452C1E" w:rsidRDefault="00452C1E"/>
    <w:p w:rsidR="00452C1E" w:rsidRDefault="00452C1E"/>
    <w:p w:rsidR="00452C1E" w:rsidRDefault="00452C1E"/>
    <w:p w:rsidR="00452C1E" w:rsidRDefault="00452C1E"/>
    <w:p w:rsidR="00452C1E" w:rsidRDefault="00452C1E"/>
    <w:p w:rsidR="00452C1E" w:rsidRDefault="00452C1E"/>
    <w:p w:rsidR="00452C1E" w:rsidRDefault="00452C1E"/>
    <w:p w:rsidR="00452C1E" w:rsidRDefault="00452C1E"/>
    <w:p w:rsidR="00452C1E" w:rsidRPr="006909B0" w:rsidRDefault="00452C1E" w:rsidP="00452C1E">
      <w:pPr>
        <w:keepNext/>
        <w:spacing w:after="0" w:line="240" w:lineRule="auto"/>
        <w:jc w:val="right"/>
        <w:outlineLvl w:val="0"/>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lastRenderedPageBreak/>
        <w:t>Приложение 1</w:t>
      </w:r>
    </w:p>
    <w:p w:rsidR="00452C1E" w:rsidRDefault="00452C1E" w:rsidP="00452C1E">
      <w:pPr>
        <w:spacing w:after="0" w:line="240" w:lineRule="auto"/>
        <w:jc w:val="right"/>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решению Думы </w:t>
      </w:r>
      <w:proofErr w:type="spellStart"/>
      <w:r>
        <w:rPr>
          <w:rFonts w:ascii="Times New Roman" w:eastAsia="Times New Roman" w:hAnsi="Times New Roman" w:cs="Times New Roman"/>
          <w:sz w:val="24"/>
          <w:szCs w:val="24"/>
          <w:lang w:eastAsia="ru-RU"/>
        </w:rPr>
        <w:t>Биритского</w:t>
      </w:r>
      <w:proofErr w:type="spellEnd"/>
      <w:r>
        <w:rPr>
          <w:rFonts w:ascii="Times New Roman" w:eastAsia="Times New Roman" w:hAnsi="Times New Roman" w:cs="Times New Roman"/>
          <w:sz w:val="24"/>
          <w:szCs w:val="24"/>
          <w:lang w:eastAsia="ru-RU"/>
        </w:rPr>
        <w:t xml:space="preserve"> </w:t>
      </w:r>
      <w:r w:rsidRPr="006909B0">
        <w:rPr>
          <w:rFonts w:ascii="Times New Roman" w:eastAsia="Times New Roman" w:hAnsi="Times New Roman" w:cs="Times New Roman"/>
          <w:sz w:val="24"/>
          <w:szCs w:val="24"/>
          <w:lang w:eastAsia="ru-RU"/>
        </w:rPr>
        <w:t xml:space="preserve">МО </w:t>
      </w:r>
    </w:p>
    <w:p w:rsidR="00452C1E" w:rsidRPr="006909B0" w:rsidRDefault="00452C1E" w:rsidP="00452C1E">
      <w:pPr>
        <w:spacing w:after="0" w:line="240" w:lineRule="auto"/>
        <w:jc w:val="right"/>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От  29.07.2009 г.    № 6-2                                        </w:t>
      </w:r>
    </w:p>
    <w:p w:rsidR="00452C1E" w:rsidRDefault="00452C1E" w:rsidP="00452C1E">
      <w:pPr>
        <w:keepNext/>
        <w:spacing w:after="0" w:line="240" w:lineRule="auto"/>
        <w:jc w:val="both"/>
        <w:outlineLvl w:val="0"/>
        <w:rPr>
          <w:rFonts w:ascii="Times New Roman" w:eastAsia="Times New Roman" w:hAnsi="Times New Roman" w:cs="Times New Roman"/>
          <w:b/>
          <w:sz w:val="24"/>
          <w:szCs w:val="24"/>
          <w:lang w:eastAsia="ru-RU"/>
        </w:rPr>
      </w:pPr>
      <w:bookmarkStart w:id="0" w:name="_Toc194217487"/>
    </w:p>
    <w:p w:rsidR="00452C1E" w:rsidRPr="006909B0" w:rsidRDefault="00452C1E" w:rsidP="00452C1E">
      <w:pPr>
        <w:keepNext/>
        <w:spacing w:after="0" w:line="240" w:lineRule="auto"/>
        <w:jc w:val="center"/>
        <w:outlineLvl w:val="0"/>
        <w:rPr>
          <w:rFonts w:ascii="Times New Roman" w:eastAsia="Times New Roman" w:hAnsi="Times New Roman" w:cs="Times New Roman"/>
          <w:b/>
          <w:sz w:val="24"/>
          <w:szCs w:val="24"/>
          <w:lang w:eastAsia="ru-RU"/>
        </w:rPr>
      </w:pPr>
      <w:r w:rsidRPr="006909B0">
        <w:rPr>
          <w:rFonts w:ascii="Times New Roman" w:eastAsia="Times New Roman" w:hAnsi="Times New Roman" w:cs="Times New Roman"/>
          <w:b/>
          <w:sz w:val="24"/>
          <w:szCs w:val="24"/>
          <w:lang w:eastAsia="ru-RU"/>
        </w:rPr>
        <w:t>Положение</w:t>
      </w:r>
      <w:r w:rsidRPr="006909B0">
        <w:rPr>
          <w:rFonts w:ascii="Times New Roman" w:eastAsia="Times New Roman" w:hAnsi="Times New Roman" w:cs="Times New Roman"/>
          <w:b/>
          <w:sz w:val="24"/>
          <w:szCs w:val="24"/>
          <w:lang w:eastAsia="ru-RU"/>
        </w:rPr>
        <w:br/>
        <w:t xml:space="preserve">о порядке назначения, перерасчета размера, индексации и выплаты пенсии за выслугу лет гражданам, замещавшим должности муниципальной службы </w:t>
      </w:r>
      <w:proofErr w:type="spellStart"/>
      <w:r w:rsidRPr="006909B0">
        <w:rPr>
          <w:rFonts w:ascii="Times New Roman" w:eastAsia="Times New Roman" w:hAnsi="Times New Roman" w:cs="Times New Roman"/>
          <w:b/>
          <w:sz w:val="24"/>
          <w:szCs w:val="24"/>
          <w:lang w:eastAsia="ru-RU"/>
        </w:rPr>
        <w:t>Б</w:t>
      </w:r>
      <w:bookmarkEnd w:id="0"/>
      <w:r w:rsidRPr="006909B0">
        <w:rPr>
          <w:rFonts w:ascii="Times New Roman" w:eastAsia="Times New Roman" w:hAnsi="Times New Roman" w:cs="Times New Roman"/>
          <w:b/>
          <w:sz w:val="24"/>
          <w:szCs w:val="24"/>
          <w:lang w:eastAsia="ru-RU"/>
        </w:rPr>
        <w:t>иритского</w:t>
      </w:r>
      <w:proofErr w:type="spellEnd"/>
      <w:r w:rsidRPr="006909B0">
        <w:rPr>
          <w:rFonts w:ascii="Times New Roman" w:eastAsia="Times New Roman" w:hAnsi="Times New Roman" w:cs="Times New Roman"/>
          <w:b/>
          <w:sz w:val="24"/>
          <w:szCs w:val="24"/>
          <w:lang w:eastAsia="ru-RU"/>
        </w:rPr>
        <w:t xml:space="preserve"> МО</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1" w:name="sub_5550"/>
      <w:r w:rsidRPr="006909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6909B0">
        <w:rPr>
          <w:rFonts w:ascii="Times New Roman" w:eastAsia="Times New Roman" w:hAnsi="Times New Roman" w:cs="Times New Roman"/>
          <w:sz w:val="24"/>
          <w:szCs w:val="24"/>
          <w:lang w:eastAsia="ru-RU"/>
        </w:rPr>
        <w:t xml:space="preserve">Настоящее Положение разработано в соответствии с пунктом 7 статьи 11 Закона Иркутской области N 88-оз от 15.10.2007 года "Об  отдельных вопросах муниципальной службы в Иркутской области» (далее - Закон) и определяет порядок назначения, перерасчета размера, индексации и выплаты пенсии за выслугу лет гражданам, замещавшим должности муниципальной службы  в </w:t>
      </w:r>
      <w:proofErr w:type="spellStart"/>
      <w:r w:rsidRPr="006909B0">
        <w:rPr>
          <w:rFonts w:ascii="Times New Roman" w:eastAsia="Times New Roman" w:hAnsi="Times New Roman" w:cs="Times New Roman"/>
          <w:sz w:val="24"/>
          <w:szCs w:val="24"/>
          <w:lang w:eastAsia="ru-RU"/>
        </w:rPr>
        <w:t>Биритском</w:t>
      </w:r>
      <w:proofErr w:type="spellEnd"/>
      <w:r w:rsidRPr="006909B0">
        <w:rPr>
          <w:rFonts w:ascii="Times New Roman" w:eastAsia="Times New Roman" w:hAnsi="Times New Roman" w:cs="Times New Roman"/>
          <w:sz w:val="24"/>
          <w:szCs w:val="24"/>
          <w:lang w:eastAsia="ru-RU"/>
        </w:rPr>
        <w:t xml:space="preserve"> муниципальном образовании.</w:t>
      </w:r>
    </w:p>
    <w:bookmarkEnd w:id="1"/>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w:t>
      </w:r>
    </w:p>
    <w:p w:rsidR="00452C1E" w:rsidRPr="006909B0" w:rsidRDefault="00452C1E" w:rsidP="00452C1E">
      <w:pPr>
        <w:keepNext/>
        <w:spacing w:after="0" w:line="240" w:lineRule="auto"/>
        <w:jc w:val="center"/>
        <w:outlineLvl w:val="0"/>
        <w:rPr>
          <w:rFonts w:ascii="Times New Roman" w:eastAsia="Times New Roman" w:hAnsi="Times New Roman" w:cs="Times New Roman"/>
          <w:b/>
          <w:sz w:val="24"/>
          <w:szCs w:val="24"/>
          <w:lang w:eastAsia="ru-RU"/>
        </w:rPr>
      </w:pPr>
      <w:bookmarkStart w:id="2" w:name="_Toc194217488"/>
      <w:bookmarkStart w:id="3" w:name="sub_100"/>
      <w:r w:rsidRPr="006909B0">
        <w:rPr>
          <w:rFonts w:ascii="Times New Roman" w:eastAsia="Times New Roman" w:hAnsi="Times New Roman" w:cs="Times New Roman"/>
          <w:b/>
          <w:sz w:val="24"/>
          <w:szCs w:val="24"/>
          <w:lang w:eastAsia="ru-RU"/>
        </w:rPr>
        <w:t>I. Общие положения</w:t>
      </w:r>
      <w:bookmarkEnd w:id="2"/>
    </w:p>
    <w:bookmarkEnd w:id="3"/>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4" w:name="sub_10"/>
      <w:r w:rsidRPr="006909B0">
        <w:rPr>
          <w:rFonts w:ascii="Times New Roman" w:eastAsia="Times New Roman" w:hAnsi="Times New Roman" w:cs="Times New Roman"/>
          <w:sz w:val="24"/>
          <w:szCs w:val="24"/>
          <w:lang w:eastAsia="ru-RU"/>
        </w:rPr>
        <w:t xml:space="preserve"> 1.1. Право на пенсию за выслугу лет, выплачиваемую за счет средств местного  бюджета (далее - пенсия за выслугу лет), предоставляется гражданам, замещавшим должности муниципальной службы в </w:t>
      </w:r>
      <w:proofErr w:type="spellStart"/>
      <w:r w:rsidRPr="006909B0">
        <w:rPr>
          <w:rFonts w:ascii="Times New Roman" w:eastAsia="Times New Roman" w:hAnsi="Times New Roman" w:cs="Times New Roman"/>
          <w:sz w:val="24"/>
          <w:szCs w:val="24"/>
          <w:lang w:eastAsia="ru-RU"/>
        </w:rPr>
        <w:t>Биритском</w:t>
      </w:r>
      <w:proofErr w:type="spellEnd"/>
      <w:r w:rsidRPr="006909B0">
        <w:rPr>
          <w:rFonts w:ascii="Times New Roman" w:eastAsia="Times New Roman" w:hAnsi="Times New Roman" w:cs="Times New Roman"/>
          <w:sz w:val="24"/>
          <w:szCs w:val="24"/>
          <w:lang w:eastAsia="ru-RU"/>
        </w:rPr>
        <w:t xml:space="preserve"> муниципальном образовании, предусмотренные Реестром должностей муниципальной службы в Иркутской области, при наличии следующих условий:</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5" w:name="sub_1111"/>
      <w:r w:rsidRPr="006909B0">
        <w:rPr>
          <w:rFonts w:ascii="Times New Roman" w:eastAsia="Times New Roman" w:hAnsi="Times New Roman" w:cs="Times New Roman"/>
          <w:sz w:val="24"/>
          <w:szCs w:val="24"/>
          <w:lang w:eastAsia="ru-RU"/>
        </w:rPr>
        <w:t>1) стаж муниципальной службы не менее 15 лет;</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6" w:name="sub_1112"/>
      <w:bookmarkEnd w:id="5"/>
      <w:r w:rsidRPr="006909B0">
        <w:rPr>
          <w:rFonts w:ascii="Times New Roman" w:eastAsia="Times New Roman" w:hAnsi="Times New Roman" w:cs="Times New Roman"/>
          <w:sz w:val="24"/>
          <w:szCs w:val="24"/>
          <w:lang w:eastAsia="ru-RU"/>
        </w:rPr>
        <w:t xml:space="preserve"> 2) увольнение с муниципальной службы:</w:t>
      </w:r>
    </w:p>
    <w:bookmarkEnd w:id="6"/>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а) по инициативе представителя нанимателя (работодателя) в случаях:</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ликвидации органа местного самоуправления, избирательной комиссии муниципального образования области;</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сокращения численности или штата муниципальных служащих в органе местного самоуправления, избирательной комиссии муниципального образования области;</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несоответствия муниципального служащего замещаемой должности вследствие состояния здоровья в соответствии с медицинским заключением;</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достижения предельного возраста, установленного для замещения муниципальной должности муниципальной службы;</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в) по инициативе муниципального служащего (по собственному желанию);</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7" w:name="sub_1113"/>
      <w:r w:rsidRPr="006909B0">
        <w:rPr>
          <w:rFonts w:ascii="Times New Roman" w:eastAsia="Times New Roman" w:hAnsi="Times New Roman" w:cs="Times New Roman"/>
          <w:sz w:val="24"/>
          <w:szCs w:val="24"/>
          <w:lang w:eastAsia="ru-RU"/>
        </w:rPr>
        <w:t xml:space="preserve"> 3)замещение должности муниципальной службы не менее </w:t>
      </w:r>
      <w:proofErr w:type="gramStart"/>
      <w:r w:rsidRPr="006909B0">
        <w:rPr>
          <w:rFonts w:ascii="Times New Roman" w:eastAsia="Times New Roman" w:hAnsi="Times New Roman" w:cs="Times New Roman"/>
          <w:sz w:val="24"/>
          <w:szCs w:val="24"/>
          <w:lang w:eastAsia="ru-RU"/>
        </w:rPr>
        <w:t>12 полных месяцев</w:t>
      </w:r>
      <w:proofErr w:type="gramEnd"/>
      <w:r w:rsidRPr="006909B0">
        <w:rPr>
          <w:rFonts w:ascii="Times New Roman" w:eastAsia="Times New Roman" w:hAnsi="Times New Roman" w:cs="Times New Roman"/>
          <w:sz w:val="24"/>
          <w:szCs w:val="24"/>
          <w:lang w:eastAsia="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w:t>
      </w:r>
      <w:bookmarkStart w:id="8" w:name="sub_20"/>
      <w:bookmarkEnd w:id="4"/>
      <w:bookmarkEnd w:id="7"/>
      <w:r w:rsidRPr="006909B0">
        <w:rPr>
          <w:rFonts w:ascii="Times New Roman" w:eastAsia="Times New Roman" w:hAnsi="Times New Roman" w:cs="Times New Roman"/>
          <w:sz w:val="24"/>
          <w:szCs w:val="24"/>
          <w:lang w:eastAsia="ru-RU"/>
        </w:rPr>
        <w:t xml:space="preserve"> 1.2. 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от 19.04.1991 г. N 1032-1 "О занятости населения в Российской Федерации", - на срок установления данной пенсии.</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9" w:name="sub_3"/>
      <w:bookmarkEnd w:id="8"/>
      <w:r w:rsidRPr="006909B0">
        <w:rPr>
          <w:rFonts w:ascii="Times New Roman" w:eastAsia="Times New Roman" w:hAnsi="Times New Roman" w:cs="Times New Roman"/>
          <w:sz w:val="24"/>
          <w:szCs w:val="24"/>
          <w:lang w:eastAsia="ru-RU"/>
        </w:rPr>
        <w:t xml:space="preserve"> 1.3. Уполномоченным органом, осуществляющим назначение, перерасчет размера, индексацию и организацию выплаты пенсии за выслугу лет гражданам, замещавшим должности муниципальной службы в </w:t>
      </w:r>
      <w:proofErr w:type="spellStart"/>
      <w:r w:rsidRPr="006909B0">
        <w:rPr>
          <w:rFonts w:ascii="Times New Roman" w:eastAsia="Times New Roman" w:hAnsi="Times New Roman" w:cs="Times New Roman"/>
          <w:sz w:val="24"/>
          <w:szCs w:val="24"/>
          <w:lang w:eastAsia="ru-RU"/>
        </w:rPr>
        <w:t>Биритском</w:t>
      </w:r>
      <w:proofErr w:type="spellEnd"/>
      <w:r w:rsidRPr="006909B0">
        <w:rPr>
          <w:rFonts w:ascii="Times New Roman" w:eastAsia="Times New Roman" w:hAnsi="Times New Roman" w:cs="Times New Roman"/>
          <w:sz w:val="24"/>
          <w:szCs w:val="24"/>
          <w:lang w:eastAsia="ru-RU"/>
        </w:rPr>
        <w:t xml:space="preserve"> муниципальном образовании</w:t>
      </w:r>
      <w:proofErr w:type="gramStart"/>
      <w:r w:rsidRPr="006909B0">
        <w:rPr>
          <w:rFonts w:ascii="Times New Roman" w:eastAsia="Times New Roman" w:hAnsi="Times New Roman" w:cs="Times New Roman"/>
          <w:sz w:val="24"/>
          <w:szCs w:val="24"/>
          <w:lang w:eastAsia="ru-RU"/>
        </w:rPr>
        <w:t xml:space="preserve"> ,</w:t>
      </w:r>
      <w:proofErr w:type="gramEnd"/>
      <w:r w:rsidRPr="006909B0">
        <w:rPr>
          <w:rFonts w:ascii="Times New Roman" w:eastAsia="Times New Roman" w:hAnsi="Times New Roman" w:cs="Times New Roman"/>
          <w:sz w:val="24"/>
          <w:szCs w:val="24"/>
          <w:lang w:eastAsia="ru-RU"/>
        </w:rPr>
        <w:t xml:space="preserve"> является комиссия по назначению, перерасчету размера, индексации и организации выплаты </w:t>
      </w:r>
      <w:r w:rsidRPr="006909B0">
        <w:rPr>
          <w:rFonts w:ascii="Times New Roman" w:eastAsia="Times New Roman" w:hAnsi="Times New Roman" w:cs="Times New Roman"/>
          <w:sz w:val="24"/>
          <w:szCs w:val="24"/>
          <w:lang w:eastAsia="ru-RU"/>
        </w:rPr>
        <w:lastRenderedPageBreak/>
        <w:t xml:space="preserve">пенсии за выслугу лет гражданам, замещавшим должности муниципальной службы в </w:t>
      </w:r>
      <w:proofErr w:type="spellStart"/>
      <w:r w:rsidRPr="006909B0">
        <w:rPr>
          <w:rFonts w:ascii="Times New Roman" w:eastAsia="Times New Roman" w:hAnsi="Times New Roman" w:cs="Times New Roman"/>
          <w:sz w:val="24"/>
          <w:szCs w:val="24"/>
          <w:lang w:eastAsia="ru-RU"/>
        </w:rPr>
        <w:t>Биритском</w:t>
      </w:r>
      <w:proofErr w:type="spellEnd"/>
      <w:r w:rsidRPr="006909B0">
        <w:rPr>
          <w:rFonts w:ascii="Times New Roman" w:eastAsia="Times New Roman" w:hAnsi="Times New Roman" w:cs="Times New Roman"/>
          <w:sz w:val="24"/>
          <w:szCs w:val="24"/>
          <w:lang w:eastAsia="ru-RU"/>
        </w:rPr>
        <w:t xml:space="preserve">  муниципальном образовании  (далее-Комиссия), созданная главой администрации.</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10" w:name="sub_4"/>
      <w:bookmarkEnd w:id="9"/>
      <w:r w:rsidRPr="006909B0">
        <w:rPr>
          <w:rFonts w:ascii="Times New Roman" w:eastAsia="Times New Roman" w:hAnsi="Times New Roman" w:cs="Times New Roman"/>
          <w:sz w:val="24"/>
          <w:szCs w:val="24"/>
          <w:lang w:eastAsia="ru-RU"/>
        </w:rPr>
        <w:t xml:space="preserve"> 1.4. Вопросы, связанные с назначением, перерасчетом, индексацией и выплатой пенсии за выслугу лет, не урегулированные настоящим Положением, разрешаются </w:t>
      </w:r>
      <w:bookmarkEnd w:id="10"/>
      <w:r w:rsidRPr="006909B0">
        <w:rPr>
          <w:rFonts w:ascii="Times New Roman" w:eastAsia="Times New Roman" w:hAnsi="Times New Roman" w:cs="Times New Roman"/>
          <w:sz w:val="24"/>
          <w:szCs w:val="24"/>
          <w:lang w:eastAsia="ru-RU"/>
        </w:rPr>
        <w:t xml:space="preserve">в соответствии с федеральным и областным законодательством. </w:t>
      </w:r>
    </w:p>
    <w:p w:rsidR="00452C1E" w:rsidRDefault="00452C1E" w:rsidP="00452C1E">
      <w:pPr>
        <w:keepNext/>
        <w:spacing w:after="0" w:line="240" w:lineRule="auto"/>
        <w:jc w:val="both"/>
        <w:outlineLvl w:val="0"/>
        <w:rPr>
          <w:rFonts w:ascii="Times New Roman" w:eastAsia="Times New Roman" w:hAnsi="Times New Roman" w:cs="Times New Roman"/>
          <w:b/>
          <w:sz w:val="24"/>
          <w:szCs w:val="24"/>
          <w:lang w:eastAsia="ru-RU"/>
        </w:rPr>
      </w:pPr>
      <w:bookmarkStart w:id="11" w:name="sub_200"/>
      <w:bookmarkStart w:id="12" w:name="_Toc194217489"/>
    </w:p>
    <w:p w:rsidR="00452C1E" w:rsidRPr="006909B0" w:rsidRDefault="00452C1E" w:rsidP="00452C1E">
      <w:pPr>
        <w:keepNext/>
        <w:spacing w:after="0" w:line="240" w:lineRule="auto"/>
        <w:jc w:val="center"/>
        <w:outlineLvl w:val="0"/>
        <w:rPr>
          <w:rFonts w:ascii="Times New Roman" w:eastAsia="Times New Roman" w:hAnsi="Times New Roman" w:cs="Times New Roman"/>
          <w:b/>
          <w:sz w:val="24"/>
          <w:szCs w:val="24"/>
          <w:lang w:eastAsia="ru-RU"/>
        </w:rPr>
      </w:pPr>
      <w:r w:rsidRPr="006909B0">
        <w:rPr>
          <w:rFonts w:ascii="Times New Roman" w:eastAsia="Times New Roman" w:hAnsi="Times New Roman" w:cs="Times New Roman"/>
          <w:b/>
          <w:sz w:val="24"/>
          <w:szCs w:val="24"/>
          <w:lang w:eastAsia="ru-RU"/>
        </w:rPr>
        <w:t>II. Порядок обращения за пенсией за выслугу лет</w:t>
      </w:r>
      <w:bookmarkEnd w:id="11"/>
      <w:bookmarkEnd w:id="12"/>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13" w:name="sub_5"/>
      <w:r w:rsidRPr="006909B0">
        <w:rPr>
          <w:rFonts w:ascii="Times New Roman" w:eastAsia="Times New Roman" w:hAnsi="Times New Roman" w:cs="Times New Roman"/>
          <w:sz w:val="24"/>
          <w:szCs w:val="24"/>
          <w:lang w:eastAsia="ru-RU"/>
        </w:rPr>
        <w:t xml:space="preserve"> 2.1. Муниципальный служащий подает письменное заявление (приложение 1 к Положению), о назначении пенсии за выслугу лет в Комиссию.</w:t>
      </w:r>
    </w:p>
    <w:bookmarkEnd w:id="13"/>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К заявлению прилагаются следующие документы:</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14" w:name="sub_51"/>
      <w:r w:rsidRPr="006909B0">
        <w:rPr>
          <w:rFonts w:ascii="Times New Roman" w:eastAsia="Times New Roman" w:hAnsi="Times New Roman" w:cs="Times New Roman"/>
          <w:sz w:val="24"/>
          <w:szCs w:val="24"/>
          <w:lang w:eastAsia="ru-RU"/>
        </w:rPr>
        <w:t xml:space="preserve"> 1) копия документа, удостоверяющего личность лица, замещавшего должность муниципальной службы;</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15" w:name="sub_52"/>
      <w:bookmarkEnd w:id="14"/>
      <w:r w:rsidRPr="006909B0">
        <w:rPr>
          <w:rFonts w:ascii="Times New Roman" w:eastAsia="Times New Roman" w:hAnsi="Times New Roman" w:cs="Times New Roman"/>
          <w:sz w:val="24"/>
          <w:szCs w:val="24"/>
          <w:lang w:eastAsia="ru-RU"/>
        </w:rPr>
        <w:t xml:space="preserve"> 2) копия трудовой книжки, заверенная в установленном порядке;</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16" w:name="sub_53"/>
      <w:bookmarkEnd w:id="15"/>
      <w:r w:rsidRPr="006909B0">
        <w:rPr>
          <w:rFonts w:ascii="Times New Roman" w:eastAsia="Times New Roman" w:hAnsi="Times New Roman" w:cs="Times New Roman"/>
          <w:sz w:val="24"/>
          <w:szCs w:val="24"/>
          <w:lang w:eastAsia="ru-RU"/>
        </w:rPr>
        <w:t xml:space="preserve"> </w:t>
      </w:r>
      <w:proofErr w:type="gramStart"/>
      <w:r w:rsidRPr="006909B0">
        <w:rPr>
          <w:rFonts w:ascii="Times New Roman" w:eastAsia="Times New Roman" w:hAnsi="Times New Roman" w:cs="Times New Roman"/>
          <w:sz w:val="24"/>
          <w:szCs w:val="24"/>
          <w:lang w:eastAsia="ru-RU"/>
        </w:rPr>
        <w:t>3) справка территориального органа государственного учреждения - Отделение Пенсионного фонда Российской Федерации по Иркутской области и Усть-Ордынскому Бурятскому автономному округу по месту жительства лица о назначении трудовой пенсии по старости (инвалидности), либо пенсии, назначенной в соответствии с Законом РФ "О занятости населения в Российской Федерации", и о размере ее базовой и страховой частей на дату возникновения права на пенсию за выслугу</w:t>
      </w:r>
      <w:proofErr w:type="gramEnd"/>
      <w:r w:rsidRPr="006909B0">
        <w:rPr>
          <w:rFonts w:ascii="Times New Roman" w:eastAsia="Times New Roman" w:hAnsi="Times New Roman" w:cs="Times New Roman"/>
          <w:sz w:val="24"/>
          <w:szCs w:val="24"/>
          <w:lang w:eastAsia="ru-RU"/>
        </w:rPr>
        <w:t xml:space="preserve"> лет;</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4) справку о размере оклада месячного денежного содержания муниципального  служащего  на день увольнения с муниципальной службы по форме (приложение 2 к положению);</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5) справку о должностях, периоды службы (работы)  в которых включаются в стаж муниципальной  службы для назначения пенсии за выслугу лет, по форме (приложение 3. к Положению) с письменным заключением главного специалиста по труду администрации </w:t>
      </w:r>
      <w:proofErr w:type="spellStart"/>
      <w:r w:rsidRPr="006909B0">
        <w:rPr>
          <w:rFonts w:ascii="Times New Roman" w:eastAsia="Times New Roman" w:hAnsi="Times New Roman" w:cs="Times New Roman"/>
          <w:sz w:val="24"/>
          <w:szCs w:val="24"/>
          <w:lang w:eastAsia="ru-RU"/>
        </w:rPr>
        <w:t>Балаганского</w:t>
      </w:r>
      <w:proofErr w:type="spellEnd"/>
      <w:r w:rsidRPr="006909B0">
        <w:rPr>
          <w:rFonts w:ascii="Times New Roman" w:eastAsia="Times New Roman" w:hAnsi="Times New Roman" w:cs="Times New Roman"/>
          <w:sz w:val="24"/>
          <w:szCs w:val="24"/>
          <w:lang w:eastAsia="ru-RU"/>
        </w:rPr>
        <w:t xml:space="preserve"> района.</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17" w:name="sub_6"/>
      <w:bookmarkEnd w:id="16"/>
      <w:r w:rsidRPr="006909B0">
        <w:rPr>
          <w:rFonts w:ascii="Times New Roman" w:eastAsia="Times New Roman" w:hAnsi="Times New Roman" w:cs="Times New Roman"/>
          <w:sz w:val="24"/>
          <w:szCs w:val="24"/>
          <w:lang w:eastAsia="ru-RU"/>
        </w:rPr>
        <w:t xml:space="preserve"> 2.2. 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РФ "О занятости населения в Российской Федерации", без ограничения каким-либо сроком путем подачи соответствующего заявления.</w:t>
      </w:r>
    </w:p>
    <w:p w:rsidR="00452C1E" w:rsidRDefault="00452C1E" w:rsidP="00452C1E">
      <w:pPr>
        <w:spacing w:after="0" w:line="240" w:lineRule="auto"/>
        <w:jc w:val="both"/>
        <w:rPr>
          <w:rFonts w:ascii="Times New Roman" w:eastAsia="Times New Roman" w:hAnsi="Times New Roman" w:cs="Times New Roman"/>
          <w:sz w:val="24"/>
          <w:szCs w:val="24"/>
          <w:lang w:eastAsia="ru-RU"/>
        </w:rPr>
      </w:pPr>
      <w:bookmarkStart w:id="18" w:name="sub_7"/>
      <w:bookmarkEnd w:id="17"/>
      <w:r w:rsidRPr="006909B0">
        <w:rPr>
          <w:rFonts w:ascii="Times New Roman" w:eastAsia="Times New Roman" w:hAnsi="Times New Roman" w:cs="Times New Roman"/>
          <w:sz w:val="24"/>
          <w:szCs w:val="24"/>
          <w:lang w:eastAsia="ru-RU"/>
        </w:rPr>
        <w:t xml:space="preserve"> 2.3. Заявление о назначении пенсии за выслугу лет регистрируется в день его подачи (получения по почте).</w:t>
      </w:r>
      <w:bookmarkStart w:id="19" w:name="sub_300"/>
      <w:bookmarkEnd w:id="18"/>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p>
    <w:p w:rsidR="00452C1E" w:rsidRPr="006909B0" w:rsidRDefault="00452C1E" w:rsidP="00452C1E">
      <w:pPr>
        <w:keepNext/>
        <w:spacing w:after="0" w:line="240" w:lineRule="auto"/>
        <w:jc w:val="center"/>
        <w:outlineLvl w:val="5"/>
        <w:rPr>
          <w:rFonts w:ascii="Times New Roman" w:eastAsia="Times New Roman" w:hAnsi="Times New Roman" w:cs="Times New Roman"/>
          <w:b/>
          <w:sz w:val="24"/>
          <w:szCs w:val="24"/>
          <w:lang w:eastAsia="ru-RU"/>
        </w:rPr>
      </w:pPr>
      <w:bookmarkStart w:id="20" w:name="_Toc194217490"/>
      <w:r w:rsidRPr="006909B0">
        <w:rPr>
          <w:rFonts w:ascii="Times New Roman" w:eastAsia="Times New Roman" w:hAnsi="Times New Roman" w:cs="Times New Roman"/>
          <w:b/>
          <w:sz w:val="24"/>
          <w:szCs w:val="24"/>
          <w:lang w:eastAsia="ru-RU"/>
        </w:rPr>
        <w:t>III. Порядок назначения пенсии за выслугу лет</w:t>
      </w:r>
      <w:bookmarkEnd w:id="20"/>
    </w:p>
    <w:bookmarkEnd w:id="19"/>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w:t>
      </w:r>
      <w:proofErr w:type="gramStart"/>
      <w:r w:rsidRPr="006909B0">
        <w:rPr>
          <w:rFonts w:ascii="Times New Roman" w:eastAsia="Times New Roman" w:hAnsi="Times New Roman" w:cs="Times New Roman"/>
          <w:sz w:val="24"/>
          <w:szCs w:val="24"/>
          <w:lang w:eastAsia="ru-RU"/>
        </w:rPr>
        <w:t>3.1.Пенсия за выслугу лет назначается при наличии стажа муниципальной службы не менее 15 лет в размере 45 процентов от 2,3 должностного оклада муниципального служащего на день его увольнения с муниципальной службы за вычетом базовой и страховой частей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w:t>
      </w:r>
      <w:proofErr w:type="gramEnd"/>
      <w:r w:rsidRPr="006909B0">
        <w:rPr>
          <w:rFonts w:ascii="Times New Roman" w:eastAsia="Times New Roman" w:hAnsi="Times New Roman" w:cs="Times New Roman"/>
          <w:sz w:val="24"/>
          <w:szCs w:val="24"/>
          <w:lang w:eastAsia="ru-RU"/>
        </w:rPr>
        <w:t xml:space="preserve">". За </w:t>
      </w:r>
      <w:proofErr w:type="gramStart"/>
      <w:r w:rsidRPr="006909B0">
        <w:rPr>
          <w:rFonts w:ascii="Times New Roman" w:eastAsia="Times New Roman" w:hAnsi="Times New Roman" w:cs="Times New Roman"/>
          <w:sz w:val="24"/>
          <w:szCs w:val="24"/>
          <w:lang w:eastAsia="ru-RU"/>
        </w:rPr>
        <w:t>каждый полный год</w:t>
      </w:r>
      <w:proofErr w:type="gramEnd"/>
      <w:r w:rsidRPr="006909B0">
        <w:rPr>
          <w:rFonts w:ascii="Times New Roman" w:eastAsia="Times New Roman" w:hAnsi="Times New Roman" w:cs="Times New Roman"/>
          <w:sz w:val="24"/>
          <w:szCs w:val="24"/>
          <w:lang w:eastAsia="ru-RU"/>
        </w:rPr>
        <w:t xml:space="preserve"> стажа муниципальной службы сверх 15 лет пенсия за выслугу лет увеличивается на 3 процента от 2,3 должностного оклада муниципального служащего на день его увольнения с муниципальной службы. При этом  общая сумма пенсии за выслугу лет и указанных частей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75 процентов от 2,3 должностного оклада муниципального служащего на день его увольнения с муниципальной службы.</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w:t>
      </w:r>
      <w:r w:rsidRPr="006909B0">
        <w:rPr>
          <w:rFonts w:ascii="Times New Roman" w:eastAsia="Times New Roman" w:hAnsi="Times New Roman" w:cs="Times New Roman"/>
          <w:sz w:val="24"/>
          <w:szCs w:val="24"/>
          <w:lang w:eastAsia="ru-RU"/>
        </w:rPr>
        <w:lastRenderedPageBreak/>
        <w:t>в южных районах области в размерах, определенных федеральными и областными нормативными правовыми  актами.</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w:t>
      </w:r>
      <w:proofErr w:type="gramStart"/>
      <w:r w:rsidRPr="006909B0">
        <w:rPr>
          <w:rFonts w:ascii="Times New Roman" w:eastAsia="Times New Roman" w:hAnsi="Times New Roman" w:cs="Times New Roman"/>
          <w:sz w:val="24"/>
          <w:szCs w:val="24"/>
          <w:lang w:eastAsia="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установленного в целом по области в расчете на душу населения, на день</w:t>
      </w:r>
      <w:proofErr w:type="gramEnd"/>
      <w:r w:rsidRPr="006909B0">
        <w:rPr>
          <w:rFonts w:ascii="Times New Roman" w:eastAsia="Times New Roman" w:hAnsi="Times New Roman" w:cs="Times New Roman"/>
          <w:sz w:val="24"/>
          <w:szCs w:val="24"/>
          <w:lang w:eastAsia="ru-RU"/>
        </w:rPr>
        <w:t xml:space="preserve"> выплаты указанной пенсии.  В случае, когда размер пенсии за выслугу лет с учетом районного коэффициента к заработной плате, указанного в абзаце 2 п.3,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1 п.3 не применяется.  </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21" w:name="sub_8"/>
      <w:r w:rsidRPr="006909B0">
        <w:rPr>
          <w:rFonts w:ascii="Times New Roman" w:eastAsia="Times New Roman" w:hAnsi="Times New Roman" w:cs="Times New Roman"/>
          <w:sz w:val="24"/>
          <w:szCs w:val="24"/>
          <w:lang w:eastAsia="ru-RU"/>
        </w:rPr>
        <w:t xml:space="preserve"> 3.2. При приеме заявления о назначении пенсии за выслугу лет муниципального служащего Комиссия:</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22" w:name="sub_81"/>
      <w:bookmarkEnd w:id="21"/>
      <w:r w:rsidRPr="006909B0">
        <w:rPr>
          <w:rFonts w:ascii="Times New Roman" w:eastAsia="Times New Roman" w:hAnsi="Times New Roman" w:cs="Times New Roman"/>
          <w:sz w:val="24"/>
          <w:szCs w:val="24"/>
          <w:lang w:eastAsia="ru-RU"/>
        </w:rPr>
        <w:t xml:space="preserve"> 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23" w:name="sub_82"/>
      <w:bookmarkEnd w:id="22"/>
      <w:r w:rsidRPr="006909B0">
        <w:rPr>
          <w:rFonts w:ascii="Times New Roman" w:eastAsia="Times New Roman" w:hAnsi="Times New Roman" w:cs="Times New Roman"/>
          <w:sz w:val="24"/>
          <w:szCs w:val="24"/>
          <w:lang w:eastAsia="ru-RU"/>
        </w:rPr>
        <w:t xml:space="preserve"> 2) сличает подлинники документов с их копиями, удостоверяет их, фиксирует выявленные расхождения;</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24" w:name="sub_83"/>
      <w:bookmarkEnd w:id="23"/>
      <w:r w:rsidRPr="006909B0">
        <w:rPr>
          <w:rFonts w:ascii="Times New Roman" w:eastAsia="Times New Roman" w:hAnsi="Times New Roman" w:cs="Times New Roman"/>
          <w:sz w:val="24"/>
          <w:szCs w:val="24"/>
          <w:lang w:eastAsia="ru-RU"/>
        </w:rPr>
        <w:t xml:space="preserve"> 3) регистрирует поступившее заявление с приложенными документами в журнале регистрации и выдает (направляет) расписку-уведомление, в которой указывается дата приема заявления, перечень документов;</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25" w:name="sub_84"/>
      <w:bookmarkEnd w:id="24"/>
      <w:r w:rsidRPr="006909B0">
        <w:rPr>
          <w:rFonts w:ascii="Times New Roman" w:eastAsia="Times New Roman" w:hAnsi="Times New Roman" w:cs="Times New Roman"/>
          <w:sz w:val="24"/>
          <w:szCs w:val="24"/>
          <w:lang w:eastAsia="ru-RU"/>
        </w:rPr>
        <w:t xml:space="preserve"> 4) разъясняет заявителю необходимые требования при оформлении пенсии за выслугу лет в случае непредставления отдельных документов.</w:t>
      </w:r>
    </w:p>
    <w:bookmarkEnd w:id="25"/>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Днем обращения за назначением пенсии за выслугу лет считается день регистрации  Комиссией  заявления с документами, указанными в </w:t>
      </w:r>
      <w:hyperlink w:anchor="sub_5" w:history="1">
        <w:r w:rsidRPr="006909B0">
          <w:rPr>
            <w:rFonts w:ascii="Times New Roman" w:eastAsia="Times New Roman" w:hAnsi="Times New Roman" w:cs="Times New Roman"/>
            <w:sz w:val="24"/>
            <w:szCs w:val="24"/>
            <w:lang w:eastAsia="ru-RU"/>
          </w:rPr>
          <w:t xml:space="preserve"> пункте </w:t>
        </w:r>
      </w:hyperlink>
      <w:r w:rsidRPr="006909B0">
        <w:rPr>
          <w:rFonts w:ascii="Times New Roman" w:eastAsia="Times New Roman" w:hAnsi="Times New Roman" w:cs="Times New Roman"/>
          <w:sz w:val="24"/>
          <w:szCs w:val="24"/>
          <w:lang w:eastAsia="ru-RU"/>
        </w:rPr>
        <w:t>2.1 настоящего Положения.</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26" w:name="sub_13"/>
      <w:r w:rsidRPr="006909B0">
        <w:rPr>
          <w:rFonts w:ascii="Times New Roman" w:eastAsia="Times New Roman" w:hAnsi="Times New Roman" w:cs="Times New Roman"/>
          <w:sz w:val="24"/>
          <w:szCs w:val="24"/>
          <w:lang w:eastAsia="ru-RU"/>
        </w:rPr>
        <w:t>3.3. Комиссия в течение десяти дней со дня получения необходимых документов:</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27" w:name="sub_131"/>
      <w:bookmarkEnd w:id="26"/>
      <w:r w:rsidRPr="006909B0">
        <w:rPr>
          <w:rFonts w:ascii="Times New Roman" w:eastAsia="Times New Roman" w:hAnsi="Times New Roman" w:cs="Times New Roman"/>
          <w:sz w:val="24"/>
          <w:szCs w:val="24"/>
          <w:lang w:eastAsia="ru-RU"/>
        </w:rPr>
        <w:t xml:space="preserve"> 1) осуществляет проверку правильности оформления представленных документов;</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28" w:name="sub_132"/>
      <w:bookmarkEnd w:id="27"/>
      <w:r w:rsidRPr="006909B0">
        <w:rPr>
          <w:rFonts w:ascii="Times New Roman" w:eastAsia="Times New Roman" w:hAnsi="Times New Roman" w:cs="Times New Roman"/>
          <w:sz w:val="24"/>
          <w:szCs w:val="24"/>
          <w:lang w:eastAsia="ru-RU"/>
        </w:rPr>
        <w:t xml:space="preserve"> 2) запрашивает в необходимых случаях документы, подтверждающие стаж муниципальной службы, и иные документы, имеющие значение для принятия решения;</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29" w:name="sub_133"/>
      <w:bookmarkEnd w:id="28"/>
      <w:r w:rsidRPr="006909B0">
        <w:rPr>
          <w:rFonts w:ascii="Times New Roman" w:eastAsia="Times New Roman" w:hAnsi="Times New Roman" w:cs="Times New Roman"/>
          <w:sz w:val="24"/>
          <w:szCs w:val="24"/>
          <w:lang w:eastAsia="ru-RU"/>
        </w:rPr>
        <w:t xml:space="preserve"> 3) производит расчет размера пенсии за выслугу лет по форме (приложение 4 Положения);</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30" w:name="sub_134"/>
      <w:bookmarkEnd w:id="29"/>
      <w:r w:rsidRPr="006909B0">
        <w:rPr>
          <w:rFonts w:ascii="Times New Roman" w:eastAsia="Times New Roman" w:hAnsi="Times New Roman" w:cs="Times New Roman"/>
          <w:sz w:val="24"/>
          <w:szCs w:val="24"/>
          <w:lang w:eastAsia="ru-RU"/>
        </w:rPr>
        <w:t xml:space="preserve"> 4) принимает решение о назначении пенсии за выслугу лет по форме (приложение 5 </w:t>
      </w:r>
      <w:proofErr w:type="spellStart"/>
      <w:r w:rsidRPr="006909B0">
        <w:rPr>
          <w:rFonts w:ascii="Times New Roman" w:eastAsia="Times New Roman" w:hAnsi="Times New Roman" w:cs="Times New Roman"/>
          <w:sz w:val="24"/>
          <w:szCs w:val="24"/>
          <w:lang w:eastAsia="ru-RU"/>
        </w:rPr>
        <w:t>Полоэжения</w:t>
      </w:r>
      <w:proofErr w:type="spellEnd"/>
      <w:r w:rsidRPr="006909B0">
        <w:rPr>
          <w:rFonts w:ascii="Times New Roman" w:eastAsia="Times New Roman" w:hAnsi="Times New Roman" w:cs="Times New Roman"/>
          <w:sz w:val="24"/>
          <w:szCs w:val="24"/>
          <w:lang w:eastAsia="ru-RU"/>
        </w:rPr>
        <w:t>) либо об отказе в ее назначении;</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31" w:name="sub_135"/>
      <w:bookmarkEnd w:id="30"/>
      <w:r w:rsidRPr="006909B0">
        <w:rPr>
          <w:rFonts w:ascii="Times New Roman" w:eastAsia="Times New Roman" w:hAnsi="Times New Roman" w:cs="Times New Roman"/>
          <w:sz w:val="24"/>
          <w:szCs w:val="24"/>
          <w:lang w:eastAsia="ru-RU"/>
        </w:rPr>
        <w:t xml:space="preserve"> 5) о принятом решении сообщает муниципальному служащему, в случае отказа излагает причины.</w:t>
      </w:r>
    </w:p>
    <w:bookmarkEnd w:id="31"/>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3.4. Решение Комиссии о назначении пенсии за выслугу лет вместе с заявлением муниципального служащего о назначении ему пенсии за выслугу лет и всеми необходимыми для назначения данной пенсии документами формируется в пенсионное дело. Комиссия ведет учет и обеспечивает сохранность пенсионных дел получателей пенсии за выслугу лет. В случае отказа в назначении пенсии за выслугу лет пенсионные дела с указанием причин отказа также хранятся в Комиссии. </w:t>
      </w:r>
    </w:p>
    <w:p w:rsidR="00452C1E" w:rsidRDefault="00452C1E" w:rsidP="00452C1E">
      <w:pPr>
        <w:keepNext/>
        <w:spacing w:after="0" w:line="240" w:lineRule="auto"/>
        <w:jc w:val="both"/>
        <w:outlineLvl w:val="0"/>
        <w:rPr>
          <w:rFonts w:ascii="Times New Roman" w:eastAsia="Times New Roman" w:hAnsi="Times New Roman" w:cs="Times New Roman"/>
          <w:b/>
          <w:sz w:val="24"/>
          <w:szCs w:val="24"/>
          <w:lang w:eastAsia="ru-RU"/>
        </w:rPr>
      </w:pPr>
      <w:bookmarkStart w:id="32" w:name="sub_400"/>
    </w:p>
    <w:p w:rsidR="00452C1E" w:rsidRPr="006909B0" w:rsidRDefault="00452C1E" w:rsidP="00452C1E">
      <w:pPr>
        <w:keepNext/>
        <w:spacing w:after="0" w:line="240" w:lineRule="auto"/>
        <w:jc w:val="center"/>
        <w:outlineLvl w:val="0"/>
        <w:rPr>
          <w:rFonts w:ascii="Times New Roman" w:eastAsia="Times New Roman" w:hAnsi="Times New Roman" w:cs="Times New Roman"/>
          <w:b/>
          <w:sz w:val="24"/>
          <w:szCs w:val="24"/>
          <w:lang w:eastAsia="ru-RU"/>
        </w:rPr>
      </w:pPr>
      <w:bookmarkStart w:id="33" w:name="_Toc194217491"/>
      <w:r w:rsidRPr="006909B0">
        <w:rPr>
          <w:rFonts w:ascii="Times New Roman" w:eastAsia="Times New Roman" w:hAnsi="Times New Roman" w:cs="Times New Roman"/>
          <w:b/>
          <w:sz w:val="24"/>
          <w:szCs w:val="24"/>
          <w:lang w:eastAsia="ru-RU"/>
        </w:rPr>
        <w:t>IV. Порядок перерасчета размера и индексации пенсии за выслугу лет</w:t>
      </w:r>
      <w:bookmarkEnd w:id="32"/>
      <w:bookmarkEnd w:id="33"/>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34" w:name="sub_14"/>
      <w:r w:rsidRPr="006909B0">
        <w:rPr>
          <w:rFonts w:ascii="Times New Roman" w:eastAsia="Times New Roman" w:hAnsi="Times New Roman" w:cs="Times New Roman"/>
          <w:sz w:val="24"/>
          <w:szCs w:val="24"/>
          <w:lang w:eastAsia="ru-RU"/>
        </w:rPr>
        <w:t xml:space="preserve"> 4.1. Перерасчет размера пенсии за выслугу лет производится  в случаях:</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35" w:name="sub_141"/>
      <w:bookmarkEnd w:id="34"/>
      <w:r w:rsidRPr="006909B0">
        <w:rPr>
          <w:rFonts w:ascii="Times New Roman" w:eastAsia="Times New Roman" w:hAnsi="Times New Roman" w:cs="Times New Roman"/>
          <w:sz w:val="24"/>
          <w:szCs w:val="24"/>
          <w:lang w:eastAsia="ru-RU"/>
        </w:rPr>
        <w:t xml:space="preserve"> 1) изменения размера базовой, страховой частей трудовой пенсии по старости (инвалидности), пенсии, назначенной в соответствии с Законом РФ "О занятости населения в Российской Федерации";</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36" w:name="sub_142"/>
      <w:bookmarkEnd w:id="35"/>
      <w:r w:rsidRPr="006909B0">
        <w:rPr>
          <w:rFonts w:ascii="Times New Roman" w:eastAsia="Times New Roman" w:hAnsi="Times New Roman" w:cs="Times New Roman"/>
          <w:sz w:val="24"/>
          <w:szCs w:val="24"/>
          <w:lang w:eastAsia="ru-RU"/>
        </w:rPr>
        <w:t xml:space="preserve"> 2) изменения величины прожиточного минимума, устанавливаемого в целом по области в расчете на душу населения;</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37" w:name="sub_143"/>
      <w:bookmarkEnd w:id="36"/>
      <w:r w:rsidRPr="006909B0">
        <w:rPr>
          <w:rFonts w:ascii="Times New Roman" w:eastAsia="Times New Roman" w:hAnsi="Times New Roman" w:cs="Times New Roman"/>
          <w:sz w:val="24"/>
          <w:szCs w:val="24"/>
          <w:lang w:eastAsia="ru-RU"/>
        </w:rPr>
        <w:t xml:space="preserve"> 3) в иных случаях, предусмотренных законом.</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38" w:name="sub_15"/>
      <w:bookmarkEnd w:id="37"/>
      <w:r w:rsidRPr="006909B0">
        <w:rPr>
          <w:rFonts w:ascii="Times New Roman" w:eastAsia="Times New Roman" w:hAnsi="Times New Roman" w:cs="Times New Roman"/>
          <w:sz w:val="24"/>
          <w:szCs w:val="24"/>
          <w:lang w:eastAsia="ru-RU"/>
        </w:rPr>
        <w:t xml:space="preserve"> 4.2. Перерасчет размера пенсии за выслугу лет производится с 1-го числа месяца, следующего за месяцем, в котором муниципальный служащий обратился за перерасчетом </w:t>
      </w:r>
      <w:r w:rsidRPr="006909B0">
        <w:rPr>
          <w:rFonts w:ascii="Times New Roman" w:eastAsia="Times New Roman" w:hAnsi="Times New Roman" w:cs="Times New Roman"/>
          <w:sz w:val="24"/>
          <w:szCs w:val="24"/>
          <w:lang w:eastAsia="ru-RU"/>
        </w:rPr>
        <w:lastRenderedPageBreak/>
        <w:t xml:space="preserve">размера пенсии, за исключением случаев, предусмотренных </w:t>
      </w:r>
      <w:hyperlink w:anchor="sub_153" w:history="1">
        <w:r w:rsidRPr="006909B0">
          <w:rPr>
            <w:rFonts w:ascii="Times New Roman" w:eastAsia="Times New Roman" w:hAnsi="Times New Roman" w:cs="Times New Roman"/>
            <w:sz w:val="24"/>
            <w:szCs w:val="24"/>
            <w:lang w:eastAsia="ru-RU"/>
          </w:rPr>
          <w:t xml:space="preserve"> абзацами третьим</w:t>
        </w:r>
      </w:hyperlink>
      <w:r w:rsidRPr="006909B0">
        <w:rPr>
          <w:rFonts w:ascii="Times New Roman" w:eastAsia="Times New Roman" w:hAnsi="Times New Roman" w:cs="Times New Roman"/>
          <w:sz w:val="24"/>
          <w:szCs w:val="24"/>
          <w:lang w:eastAsia="ru-RU"/>
        </w:rPr>
        <w:t xml:space="preserve"> и </w:t>
      </w:r>
      <w:hyperlink w:anchor="sub_154" w:history="1">
        <w:r w:rsidRPr="006909B0">
          <w:rPr>
            <w:rFonts w:ascii="Times New Roman" w:eastAsia="Times New Roman" w:hAnsi="Times New Roman" w:cs="Times New Roman"/>
            <w:sz w:val="24"/>
            <w:szCs w:val="24"/>
            <w:lang w:eastAsia="ru-RU"/>
          </w:rPr>
          <w:t xml:space="preserve"> четвертым настоящего пункта.</w:t>
        </w:r>
      </w:hyperlink>
      <w:r w:rsidRPr="006909B0">
        <w:rPr>
          <w:rFonts w:ascii="Times New Roman" w:eastAsia="Times New Roman" w:hAnsi="Times New Roman" w:cs="Times New Roman"/>
          <w:sz w:val="24"/>
          <w:szCs w:val="24"/>
          <w:lang w:eastAsia="ru-RU"/>
        </w:rPr>
        <w:t xml:space="preserve"> При централизованном увеличении размера базовой, страховой частей трудовой пенсии по старости (инвалидности), либо пенсии, назначенной в соответствии с Законом РФ "О 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муниципального  служащего не требуется.</w:t>
      </w:r>
    </w:p>
    <w:bookmarkEnd w:id="38"/>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При  изменении величины прожиточного минимума перерасчет размера пенсии за выслугу лет  производится на день выплаты указанной пенсии.</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w:t>
      </w:r>
      <w:bookmarkStart w:id="39" w:name="sub_153"/>
      <w:r w:rsidRPr="006909B0">
        <w:rPr>
          <w:rFonts w:ascii="Times New Roman" w:eastAsia="Times New Roman" w:hAnsi="Times New Roman" w:cs="Times New Roman"/>
          <w:sz w:val="24"/>
          <w:szCs w:val="24"/>
          <w:lang w:eastAsia="ru-RU"/>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40" w:name="sub_154"/>
      <w:bookmarkEnd w:id="39"/>
      <w:r w:rsidRPr="006909B0">
        <w:rPr>
          <w:rFonts w:ascii="Times New Roman" w:eastAsia="Times New Roman" w:hAnsi="Times New Roman" w:cs="Times New Roman"/>
          <w:sz w:val="24"/>
          <w:szCs w:val="24"/>
          <w:lang w:eastAsia="ru-RU"/>
        </w:rPr>
        <w:t xml:space="preserve"> 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41" w:name="sub_16"/>
      <w:bookmarkEnd w:id="40"/>
      <w:r w:rsidRPr="006909B0">
        <w:rPr>
          <w:rFonts w:ascii="Times New Roman" w:eastAsia="Times New Roman" w:hAnsi="Times New Roman" w:cs="Times New Roman"/>
          <w:sz w:val="24"/>
          <w:szCs w:val="24"/>
          <w:lang w:eastAsia="ru-RU"/>
        </w:rPr>
        <w:t xml:space="preserve"> 4.3. Пенсия за выслугу лет индексируется при увеличении (индексации) размера оклада (оклада  денежного содержания) муниципального  служащего в соответствии с решением Думы </w:t>
      </w:r>
      <w:proofErr w:type="spellStart"/>
      <w:r w:rsidRPr="006909B0">
        <w:rPr>
          <w:rFonts w:ascii="Times New Roman" w:eastAsia="Times New Roman" w:hAnsi="Times New Roman" w:cs="Times New Roman"/>
          <w:sz w:val="24"/>
          <w:szCs w:val="24"/>
          <w:lang w:eastAsia="ru-RU"/>
        </w:rPr>
        <w:t>Биритского</w:t>
      </w:r>
      <w:proofErr w:type="spellEnd"/>
      <w:r w:rsidRPr="006909B0">
        <w:rPr>
          <w:rFonts w:ascii="Times New Roman" w:eastAsia="Times New Roman" w:hAnsi="Times New Roman" w:cs="Times New Roman"/>
          <w:sz w:val="24"/>
          <w:szCs w:val="24"/>
          <w:lang w:eastAsia="ru-RU"/>
        </w:rPr>
        <w:t xml:space="preserve"> МО   о   бюджете на соответствующий финансовый год.</w:t>
      </w:r>
    </w:p>
    <w:bookmarkEnd w:id="41"/>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Перерасчет размера пенсии за выслугу лет в связи с индексацией оклада (оклада денежного содержания)  муниципальных служащих производится Комиссией. </w:t>
      </w:r>
    </w:p>
    <w:p w:rsidR="00452C1E" w:rsidRDefault="00452C1E" w:rsidP="00452C1E">
      <w:pPr>
        <w:keepNext/>
        <w:spacing w:after="0" w:line="240" w:lineRule="auto"/>
        <w:jc w:val="both"/>
        <w:outlineLvl w:val="0"/>
        <w:rPr>
          <w:rFonts w:ascii="Times New Roman" w:eastAsia="Times New Roman" w:hAnsi="Times New Roman" w:cs="Times New Roman"/>
          <w:b/>
          <w:sz w:val="24"/>
          <w:szCs w:val="24"/>
          <w:lang w:eastAsia="ru-RU"/>
        </w:rPr>
      </w:pPr>
      <w:bookmarkStart w:id="42" w:name="sub_500"/>
      <w:bookmarkStart w:id="43" w:name="_Toc194217492"/>
    </w:p>
    <w:p w:rsidR="00452C1E" w:rsidRPr="006909B0" w:rsidRDefault="00452C1E" w:rsidP="00452C1E">
      <w:pPr>
        <w:keepNext/>
        <w:spacing w:after="0" w:line="240" w:lineRule="auto"/>
        <w:jc w:val="center"/>
        <w:outlineLvl w:val="0"/>
        <w:rPr>
          <w:rFonts w:ascii="Times New Roman" w:eastAsia="Times New Roman" w:hAnsi="Times New Roman" w:cs="Times New Roman"/>
          <w:b/>
          <w:sz w:val="24"/>
          <w:szCs w:val="24"/>
          <w:lang w:eastAsia="ru-RU"/>
        </w:rPr>
      </w:pPr>
      <w:bookmarkStart w:id="44" w:name="_GoBack"/>
      <w:bookmarkEnd w:id="44"/>
      <w:r w:rsidRPr="006909B0">
        <w:rPr>
          <w:rFonts w:ascii="Times New Roman" w:eastAsia="Times New Roman" w:hAnsi="Times New Roman" w:cs="Times New Roman"/>
          <w:b/>
          <w:sz w:val="24"/>
          <w:szCs w:val="24"/>
          <w:lang w:eastAsia="ru-RU"/>
        </w:rPr>
        <w:t>V. Порядок выплаты пенсии за выслугу лет</w:t>
      </w:r>
      <w:bookmarkEnd w:id="42"/>
      <w:bookmarkEnd w:id="43"/>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45" w:name="sub_17"/>
      <w:r w:rsidRPr="006909B0">
        <w:rPr>
          <w:rFonts w:ascii="Times New Roman" w:eastAsia="Times New Roman" w:hAnsi="Times New Roman" w:cs="Times New Roman"/>
          <w:sz w:val="24"/>
          <w:szCs w:val="24"/>
          <w:lang w:eastAsia="ru-RU"/>
        </w:rPr>
        <w:t xml:space="preserve">5.1. Организация выплаты пенсии за выслугу лет осуществляется </w:t>
      </w:r>
      <w:bookmarkStart w:id="46" w:name="sub_18"/>
      <w:bookmarkEnd w:id="45"/>
      <w:r w:rsidRPr="006909B0">
        <w:rPr>
          <w:rFonts w:ascii="Times New Roman" w:eastAsia="Times New Roman" w:hAnsi="Times New Roman" w:cs="Times New Roman"/>
          <w:sz w:val="24"/>
          <w:szCs w:val="24"/>
          <w:lang w:eastAsia="ru-RU"/>
        </w:rPr>
        <w:t>Комиссией.</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5.2. Пенсия за выслугу лет выплачивается путем зачисления денежных средств на лицевой счет банка или иной кредитной организации либо через организации федеральной почтовой связи по заявлению муниципального служащего.</w:t>
      </w:r>
    </w:p>
    <w:bookmarkEnd w:id="46"/>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Расходы по доставке пенсии за выслугу лет осуществляются за счет средств местного бюджета.</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47" w:name="sub_19"/>
      <w:r w:rsidRPr="006909B0">
        <w:rPr>
          <w:rFonts w:ascii="Times New Roman" w:eastAsia="Times New Roman" w:hAnsi="Times New Roman" w:cs="Times New Roman"/>
          <w:sz w:val="24"/>
          <w:szCs w:val="24"/>
          <w:lang w:eastAsia="ru-RU"/>
        </w:rPr>
        <w:t xml:space="preserve"> 5.3.</w:t>
      </w:r>
      <w:bookmarkStart w:id="48" w:name="sub_115"/>
      <w:r w:rsidRPr="006909B0">
        <w:rPr>
          <w:rFonts w:ascii="Times New Roman" w:eastAsia="Times New Roman" w:hAnsi="Times New Roman" w:cs="Times New Roman"/>
          <w:sz w:val="24"/>
          <w:szCs w:val="24"/>
          <w:lang w:eastAsia="ru-RU"/>
        </w:rPr>
        <w:t xml:space="preserve">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49" w:name="sub_116"/>
      <w:bookmarkEnd w:id="48"/>
      <w:r w:rsidRPr="006909B0">
        <w:rPr>
          <w:rFonts w:ascii="Times New Roman" w:eastAsia="Times New Roman" w:hAnsi="Times New Roman" w:cs="Times New Roman"/>
          <w:sz w:val="24"/>
          <w:szCs w:val="24"/>
          <w:lang w:eastAsia="ru-RU"/>
        </w:rPr>
        <w:t xml:space="preserve"> 5.4. Выплата пенсии за выслугу лет прекращается в следующих случаях:</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50" w:name="sub_1161"/>
      <w:bookmarkEnd w:id="49"/>
      <w:r w:rsidRPr="006909B0">
        <w:rPr>
          <w:rFonts w:ascii="Times New Roman" w:eastAsia="Times New Roman" w:hAnsi="Times New Roman" w:cs="Times New Roman"/>
          <w:sz w:val="24"/>
          <w:szCs w:val="24"/>
          <w:lang w:eastAsia="ru-RU"/>
        </w:rPr>
        <w:t xml:space="preserve"> 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51" w:name="sub_1162"/>
      <w:bookmarkEnd w:id="50"/>
      <w:r w:rsidRPr="006909B0">
        <w:rPr>
          <w:rFonts w:ascii="Times New Roman" w:eastAsia="Times New Roman" w:hAnsi="Times New Roman" w:cs="Times New Roman"/>
          <w:sz w:val="24"/>
          <w:szCs w:val="24"/>
          <w:lang w:eastAsia="ru-RU"/>
        </w:rPr>
        <w:t xml:space="preserve"> 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bookmarkEnd w:id="51"/>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5.5.В случае изменения места жительства, а также при наступлении обстоятельств, указанных в  пунктах 5.3, 5.4 Положения, муниципальный служащий в 5-дневный срок письменно информирует об этом Комиссию с приложением заверенных в установленном порядке копий документов, подтверждающих наступление указанных обстоятельств.</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52" w:name="sub_520"/>
      <w:bookmarkEnd w:id="47"/>
      <w:r w:rsidRPr="006909B0">
        <w:rPr>
          <w:rFonts w:ascii="Times New Roman" w:eastAsia="Times New Roman" w:hAnsi="Times New Roman" w:cs="Times New Roman"/>
          <w:sz w:val="24"/>
          <w:szCs w:val="24"/>
          <w:lang w:eastAsia="ru-RU"/>
        </w:rPr>
        <w:t xml:space="preserve"> 5.6. Комиссия принимает решение:</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53" w:name="sub_201"/>
      <w:bookmarkEnd w:id="52"/>
      <w:r w:rsidRPr="006909B0">
        <w:rPr>
          <w:rFonts w:ascii="Times New Roman" w:eastAsia="Times New Roman" w:hAnsi="Times New Roman" w:cs="Times New Roman"/>
          <w:sz w:val="24"/>
          <w:szCs w:val="24"/>
          <w:lang w:eastAsia="ru-RU"/>
        </w:rPr>
        <w:lastRenderedPageBreak/>
        <w:t xml:space="preserve"> 1) о прекращении, приостановлении выплаты пенсии за выслугу лет муниципальному служащему со дня наступления соответствующих обстоятельств </w:t>
      </w:r>
      <w:hyperlink w:anchor="sub_999106" w:history="1">
        <w:r w:rsidRPr="006909B0">
          <w:rPr>
            <w:rFonts w:ascii="Times New Roman" w:eastAsia="Times New Roman" w:hAnsi="Times New Roman" w:cs="Times New Roman"/>
            <w:sz w:val="24"/>
            <w:szCs w:val="24"/>
            <w:lang w:eastAsia="ru-RU"/>
          </w:rPr>
          <w:t xml:space="preserve"> (приложение 6</w:t>
        </w:r>
      </w:hyperlink>
      <w:r w:rsidRPr="006909B0">
        <w:rPr>
          <w:rFonts w:ascii="Times New Roman" w:eastAsia="Times New Roman" w:hAnsi="Times New Roman" w:cs="Times New Roman"/>
          <w:sz w:val="24"/>
          <w:szCs w:val="24"/>
          <w:lang w:eastAsia="ru-RU"/>
        </w:rPr>
        <w:t xml:space="preserve"> к Положению);</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54" w:name="sub_202"/>
      <w:bookmarkEnd w:id="53"/>
      <w:r w:rsidRPr="006909B0">
        <w:rPr>
          <w:rFonts w:ascii="Times New Roman" w:eastAsia="Times New Roman" w:hAnsi="Times New Roman" w:cs="Times New Roman"/>
          <w:sz w:val="24"/>
          <w:szCs w:val="24"/>
          <w:lang w:eastAsia="ru-RU"/>
        </w:rPr>
        <w:t xml:space="preserve"> 2) о возобновлении выплаты пенсии за выслугу лет  муниципальному служащему с 1-го числа месяца, следующего за месяцем, в котором получено заявление о возобновлении;</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55" w:name="sub_203"/>
      <w:bookmarkEnd w:id="54"/>
      <w:r w:rsidRPr="006909B0">
        <w:rPr>
          <w:rFonts w:ascii="Times New Roman" w:eastAsia="Times New Roman" w:hAnsi="Times New Roman" w:cs="Times New Roman"/>
          <w:sz w:val="24"/>
          <w:szCs w:val="24"/>
          <w:lang w:eastAsia="ru-RU"/>
        </w:rPr>
        <w:t xml:space="preserve"> 3) о назначении вновь пенсии за выслугу лет муниципальному служащему с 1-го числа месяца, в котором поступило обращение за ней, но не ранее возникновения права на нее.</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bookmarkStart w:id="56" w:name="sub_21"/>
      <w:bookmarkEnd w:id="55"/>
      <w:r w:rsidRPr="006909B0">
        <w:rPr>
          <w:rFonts w:ascii="Times New Roman" w:eastAsia="Times New Roman" w:hAnsi="Times New Roman" w:cs="Times New Roman"/>
          <w:sz w:val="24"/>
          <w:szCs w:val="24"/>
          <w:lang w:eastAsia="ru-RU"/>
        </w:rPr>
        <w:t xml:space="preserve"> 5.7. Денежные средства, излишне выплаченные муниципальному служащему, при наступлении обстоятельств, установленных пунктах 5.3,5.4. Положения, подлежат возврату в бюджет.</w:t>
      </w:r>
    </w:p>
    <w:bookmarkEnd w:id="56"/>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r w:rsidRPr="006909B0">
        <w:rPr>
          <w:rFonts w:ascii="Times New Roman" w:eastAsia="Times New Roman" w:hAnsi="Times New Roman" w:cs="Times New Roman"/>
          <w:sz w:val="24"/>
          <w:szCs w:val="24"/>
          <w:lang w:eastAsia="ru-RU"/>
        </w:rPr>
        <w:t xml:space="preserve"> 5.8.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52C1E" w:rsidRPr="006909B0" w:rsidRDefault="00452C1E" w:rsidP="00452C1E">
      <w:pPr>
        <w:spacing w:after="0" w:line="240" w:lineRule="auto"/>
        <w:jc w:val="both"/>
        <w:rPr>
          <w:rFonts w:ascii="Times New Roman" w:eastAsia="Times New Roman" w:hAnsi="Times New Roman" w:cs="Times New Roman"/>
          <w:sz w:val="24"/>
          <w:szCs w:val="24"/>
          <w:lang w:eastAsia="ru-RU"/>
        </w:rPr>
      </w:pPr>
    </w:p>
    <w:p w:rsidR="00452C1E" w:rsidRDefault="00452C1E"/>
    <w:sectPr w:rsidR="00452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013C"/>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1E"/>
    <w:rsid w:val="00251C07"/>
    <w:rsid w:val="0045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2342</Words>
  <Characters>13355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2021-12-27T02:31:00Z</dcterms:created>
  <dcterms:modified xsi:type="dcterms:W3CDTF">2021-12-27T02:35:00Z</dcterms:modified>
</cp:coreProperties>
</file>