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CA" w:rsidRDefault="00AE302E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_______2024г.№____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РОССИСКАЯ ФЕДЕРАЦИЯ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МУНИЦИПАЛЬНЫЙ РАЙОН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БИРИТСКОЕ СЕЛЬСКОЕ ПОСЕЛЕНИЕ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ДУМА</w:t>
      </w: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5A57CA" w:rsidRDefault="005A57CA" w:rsidP="005A57CA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5A57CA" w:rsidRDefault="005A57CA" w:rsidP="005A57CA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 ВНЕСЕНИИ ИЗМЕНЕНИЙ В РЕШЕНИЕ ДУМЫ БИРИТСКОГО МУНИЦИПАЛЬНОГО ОБРАЗОВАНИЯ ОТ 27.12.2023 Г. № 8-1 «О БЮДЖЕТЕ БИРИТСКОГО МУНИЦИПАЛЬНОГО ОБРАЗОВАНИЯ НА 2024 ГОД И НА ПЛАНОВЫЙ ПЕРИОД 2025-2026 ГОДОВ»</w:t>
      </w:r>
    </w:p>
    <w:p w:rsidR="005A57CA" w:rsidRPr="005A57CA" w:rsidRDefault="005A57CA" w:rsidP="005A57CA">
      <w:pPr>
        <w:tabs>
          <w:tab w:val="left" w:pos="0"/>
        </w:tabs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5A57CA" w:rsidRDefault="005A57CA" w:rsidP="005A57CA">
      <w:pPr>
        <w:tabs>
          <w:tab w:val="left" w:pos="280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Бюджетным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статьями 14, 35, 52 Федерального закона от 06.10.2003 года №131 - ФЗ «Об общих принципах организации местного самоуправления в Российской Федерации, статьей 23  </w:t>
      </w:r>
      <w:hyperlink r:id="rId6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Положения</w:t>
        </w:r>
      </w:hyperlink>
      <w:r>
        <w:rPr>
          <w:rFonts w:ascii="Arial" w:hAnsi="Arial" w:cs="Arial"/>
          <w:sz w:val="24"/>
          <w:szCs w:val="24"/>
        </w:rPr>
        <w:t xml:space="preserve"> о бюджетном процессе в </w:t>
      </w:r>
      <w:proofErr w:type="spellStart"/>
      <w:r>
        <w:rPr>
          <w:rFonts w:ascii="Arial" w:hAnsi="Arial" w:cs="Arial"/>
          <w:sz w:val="24"/>
          <w:szCs w:val="24"/>
        </w:rPr>
        <w:t>Биритском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муниципальном образовании, утвержденного решением Думы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от 31.07.2023 года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года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№4-2, статьей 24 Устава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Дума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A57CA" w:rsidRDefault="005A57CA" w:rsidP="005A57CA">
      <w:pPr>
        <w:tabs>
          <w:tab w:val="left" w:pos="2800"/>
        </w:tabs>
        <w:rPr>
          <w:rFonts w:ascii="Arial" w:hAnsi="Arial" w:cs="Arial"/>
          <w:sz w:val="24"/>
          <w:szCs w:val="24"/>
        </w:rPr>
      </w:pPr>
    </w:p>
    <w:p w:rsidR="005A57CA" w:rsidRDefault="005A57CA" w:rsidP="005A57CA">
      <w:pPr>
        <w:tabs>
          <w:tab w:val="left" w:pos="2800"/>
        </w:tabs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5A57CA" w:rsidRDefault="005A57CA" w:rsidP="005A57CA">
      <w:pPr>
        <w:tabs>
          <w:tab w:val="left" w:pos="0"/>
        </w:tabs>
        <w:suppressAutoHyphens/>
        <w:rPr>
          <w:b/>
          <w:sz w:val="24"/>
          <w:szCs w:val="24"/>
          <w:lang w:eastAsia="ar-SA"/>
        </w:rPr>
      </w:pPr>
    </w:p>
    <w:p w:rsidR="005A57CA" w:rsidRDefault="005A57CA" w:rsidP="005A57CA">
      <w:pPr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Внести в решение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от 27.12.2023 Г № 8-1 «О бюджете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 и на плановый период 2025 - 2026 годов» следующие изменения: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1. Под пункт 1.1 изложить в следующей редакции: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1.1. Утвердить основные характеристики бюджета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 на 2024 год: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1) общий объем доходов бюджета в сумме 13 032,7 тыс. руб., из них объем межбюджетных трансфертов, получаемых из областного бюджета в сумме 2 052,8 тыс. рублей, объем межбюджетных трансфертов, получаемых из районного бюджета в сумме 7 981,9 тыс. рублей, прочие безвозмездные поступления в сумме 108,0 тыс. рублей, налоговые и неналоговые доходы в сумме 2890,0 тыс. рублей;</w:t>
      </w:r>
      <w:proofErr w:type="gramEnd"/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2) общий объем расходов местного бюджета в сумме </w:t>
      </w:r>
      <w:r>
        <w:rPr>
          <w:rFonts w:ascii="Arial" w:hAnsi="Arial" w:cs="Arial"/>
          <w:sz w:val="24"/>
          <w:szCs w:val="24"/>
        </w:rPr>
        <w:t>14 359,4</w:t>
      </w:r>
      <w:r>
        <w:rPr>
          <w:rFonts w:ascii="Courier New" w:hAnsi="Courier New" w:cs="Courier New"/>
          <w:b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3) размер дефицита местного бюджета в сумме 1 326,7 тыс. рублей или 45,9% утвержденного общего годового объема доходов бюджета без учета утвержденного объема безвозмездных поступлений.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Превышение дефицита местного бюджета над ограничениями, установленными статьёй 92.1 Бюджетного кодекса Российской Федерации, осуществлено в пределах суммы снижения остатков средств на счетах по учету сред</w:t>
      </w:r>
      <w:r w:rsidR="003E4561">
        <w:rPr>
          <w:rFonts w:ascii="Arial" w:hAnsi="Arial" w:cs="Arial"/>
          <w:sz w:val="24"/>
          <w:szCs w:val="24"/>
          <w:lang w:eastAsia="ar-SA"/>
        </w:rPr>
        <w:t xml:space="preserve">ств местного бюджета, в сумме 1 </w:t>
      </w:r>
      <w:r>
        <w:rPr>
          <w:rFonts w:ascii="Arial" w:hAnsi="Arial" w:cs="Arial"/>
          <w:sz w:val="24"/>
          <w:szCs w:val="24"/>
          <w:lang w:eastAsia="ar-SA"/>
        </w:rPr>
        <w:t>182,2 тыс. рублей.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 Приложения 1, 2, 3, 4, 5, 6 изложить в новой редакции (прилагается).</w:t>
      </w:r>
    </w:p>
    <w:p w:rsidR="005A57CA" w:rsidRDefault="005A57CA" w:rsidP="005A57CA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3. Настоящее решение опубликовать в печатном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Биритский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вестник».</w:t>
      </w:r>
    </w:p>
    <w:p w:rsidR="005A57CA" w:rsidRDefault="005A57CA" w:rsidP="005A57CA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5A57CA" w:rsidRDefault="005A57CA" w:rsidP="005A57CA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Председатель Думы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</w:t>
      </w:r>
    </w:p>
    <w:p w:rsidR="003E4561" w:rsidRDefault="005A57CA" w:rsidP="005A57CA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Биритского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</w:t>
      </w:r>
    </w:p>
    <w:p w:rsidR="005A57CA" w:rsidRDefault="005A57CA" w:rsidP="005A57CA">
      <w:pPr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Е.В. Черная</w:t>
      </w:r>
    </w:p>
    <w:p w:rsidR="008335FD" w:rsidRPr="003E4561" w:rsidRDefault="008335FD">
      <w:pPr>
        <w:rPr>
          <w:rFonts w:ascii="Arial" w:hAnsi="Arial" w:cs="Arial"/>
          <w:sz w:val="24"/>
          <w:szCs w:val="24"/>
        </w:rPr>
      </w:pPr>
    </w:p>
    <w:p w:rsidR="005A57CA" w:rsidRPr="003E4561" w:rsidRDefault="005A57CA">
      <w:pPr>
        <w:rPr>
          <w:rFonts w:ascii="Arial" w:hAnsi="Arial" w:cs="Arial"/>
          <w:sz w:val="24"/>
          <w:szCs w:val="24"/>
        </w:rPr>
      </w:pPr>
    </w:p>
    <w:p w:rsidR="005A57CA" w:rsidRDefault="005A57CA" w:rsidP="005A57CA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ПОЯСНИТЕЛЬНАЯ ЗАПИСКА</w:t>
      </w:r>
    </w:p>
    <w:p w:rsidR="005A57CA" w:rsidRPr="00656676" w:rsidRDefault="005A57CA" w:rsidP="005A57CA">
      <w:pPr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К РЕШЕНИЮ ДУМЫ БИРИТСКОГО МО ОТ </w:t>
      </w:r>
      <w:r w:rsidR="00AE302E">
        <w:rPr>
          <w:rFonts w:ascii="Arial" w:eastAsia="Calibri" w:hAnsi="Arial" w:cs="Arial"/>
          <w:b/>
          <w:sz w:val="30"/>
          <w:szCs w:val="30"/>
          <w:lang w:eastAsia="en-US"/>
        </w:rPr>
        <w:t>______2024 г. №___</w:t>
      </w:r>
    </w:p>
    <w:p w:rsidR="005A57CA" w:rsidRPr="003E4561" w:rsidRDefault="005A57CA" w:rsidP="005A57CA">
      <w:pPr>
        <w:tabs>
          <w:tab w:val="left" w:pos="851"/>
        </w:tabs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5A57CA" w:rsidRDefault="005A57CA" w:rsidP="005A57CA">
      <w:pPr>
        <w:tabs>
          <w:tab w:val="left" w:pos="851"/>
        </w:tabs>
        <w:ind w:left="709" w:hanging="6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Увеличить доходную часть бюджета в размере 215,</w:t>
      </w:r>
      <w:r w:rsidRPr="0065667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тыс. рублей,</w:t>
      </w: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распределить денежные средства по следующим кодам бюджетной классификации:</w:t>
      </w:r>
    </w:p>
    <w:p w:rsidR="005A57CA" w:rsidRDefault="005A57CA" w:rsidP="005A57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0D4589">
        <w:rPr>
          <w:rFonts w:ascii="Arial" w:hAnsi="Arial" w:cs="Arial"/>
          <w:sz w:val="24"/>
          <w:szCs w:val="24"/>
        </w:rPr>
        <w:t>11406025100000430</w:t>
      </w:r>
      <w:r>
        <w:rPr>
          <w:rFonts w:ascii="Arial" w:hAnsi="Arial" w:cs="Arial"/>
          <w:sz w:val="24"/>
          <w:szCs w:val="24"/>
        </w:rPr>
        <w:t xml:space="preserve"> </w:t>
      </w:r>
      <w:r w:rsidRPr="000D4589">
        <w:rPr>
          <w:rFonts w:ascii="Arial" w:hAnsi="Arial" w:cs="Arial"/>
          <w:sz w:val="24"/>
          <w:szCs w:val="24"/>
        </w:rPr>
        <w:t>Доходы от продажи земельных участков</w:t>
      </w:r>
      <w:r>
        <w:rPr>
          <w:rFonts w:ascii="Arial" w:hAnsi="Arial" w:cs="Arial"/>
          <w:sz w:val="24"/>
          <w:szCs w:val="24"/>
        </w:rPr>
        <w:t xml:space="preserve"> – 107,0 тыс. руб.,</w:t>
      </w:r>
    </w:p>
    <w:p w:rsidR="005A57CA" w:rsidRPr="00F8266E" w:rsidRDefault="005A57CA" w:rsidP="005A57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- 20705030100000150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>рочие безвозмездные поступления – 108,0 тыс. руб.</w:t>
      </w: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</w:p>
    <w:p w:rsidR="005A57CA" w:rsidRDefault="005A57CA" w:rsidP="005A57C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Увеличить расходную часть бюджета в размере 220,4 тыс. рублей, распределить денежные средства по следующим разделам, подразделам, целевым статьям и видам расходов классификации расходов бюджета:</w:t>
      </w: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- 0502 </w:t>
      </w:r>
      <w:r w:rsidRPr="006C1AB4">
        <w:rPr>
          <w:rFonts w:ascii="Arial" w:hAnsi="Arial" w:cs="Arial"/>
          <w:sz w:val="24"/>
          <w:szCs w:val="24"/>
        </w:rPr>
        <w:t xml:space="preserve">9150025105 </w:t>
      </w:r>
      <w:r>
        <w:rPr>
          <w:rFonts w:ascii="Arial" w:hAnsi="Arial" w:cs="Arial"/>
          <w:sz w:val="24"/>
          <w:szCs w:val="24"/>
        </w:rPr>
        <w:t>244 225 – 215,0 тыс. руб. (кап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емонт двигателя водовозки);</w:t>
      </w:r>
    </w:p>
    <w:p w:rsidR="005A57CA" w:rsidRPr="00A50999" w:rsidRDefault="005A57CA" w:rsidP="005A5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- 0801 9100044099 242 226</w:t>
      </w:r>
      <w:r w:rsidR="003E4561">
        <w:rPr>
          <w:rFonts w:ascii="Arial" w:hAnsi="Arial" w:cs="Arial"/>
          <w:sz w:val="24"/>
          <w:szCs w:val="24"/>
        </w:rPr>
        <w:t xml:space="preserve"> – 5,4 тыс. руб. (договор ГПХ).</w:t>
      </w: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Биритского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5A57CA" w:rsidRDefault="005A57CA" w:rsidP="005A5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Е.В. Черная</w:t>
      </w:r>
    </w:p>
    <w:p w:rsidR="005A57CA" w:rsidRDefault="005A57CA" w:rsidP="003E4561">
      <w:pPr>
        <w:rPr>
          <w:rFonts w:ascii="Arial" w:hAnsi="Arial" w:cs="Arial"/>
          <w:sz w:val="24"/>
          <w:szCs w:val="24"/>
        </w:rPr>
      </w:pP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1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5A57CA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5A57CA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5A57CA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4561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от 27.12.2023 Г № 8-1 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«О </w:t>
      </w:r>
      <w:r w:rsidRPr="005A57CA">
        <w:rPr>
          <w:rFonts w:ascii="Courier New" w:hAnsi="Courier New" w:cs="Courier New"/>
          <w:sz w:val="22"/>
          <w:szCs w:val="22"/>
        </w:rPr>
        <w:t xml:space="preserve">бюджете </w:t>
      </w:r>
      <w:proofErr w:type="spellStart"/>
      <w:r w:rsidRPr="005A57CA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5A57CA">
        <w:rPr>
          <w:rFonts w:ascii="Courier New" w:hAnsi="Courier New" w:cs="Courier New"/>
          <w:sz w:val="22"/>
          <w:szCs w:val="22"/>
        </w:rPr>
        <w:t>на</w:t>
      </w:r>
      <w:proofErr w:type="gramEnd"/>
      <w:r w:rsidRPr="005A57CA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3E4561" w:rsidRPr="005A57CA" w:rsidRDefault="003E4561" w:rsidP="003E4561">
      <w:pPr>
        <w:ind w:firstLine="5812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AE302E">
        <w:rPr>
          <w:rFonts w:ascii="Courier New" w:hAnsi="Courier New" w:cs="Courier New"/>
          <w:sz w:val="22"/>
          <w:szCs w:val="22"/>
        </w:rPr>
        <w:t>_______2024 Г №___</w:t>
      </w:r>
    </w:p>
    <w:p w:rsidR="005A57CA" w:rsidRDefault="005A57CA" w:rsidP="003E4561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1417"/>
        <w:gridCol w:w="1276"/>
        <w:gridCol w:w="1134"/>
        <w:gridCol w:w="1134"/>
      </w:tblGrid>
      <w:tr w:rsidR="005A57CA" w:rsidRPr="005A57CA" w:rsidTr="003E4561">
        <w:trPr>
          <w:trHeight w:val="1128"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3E4561" w:rsidRDefault="005A57CA" w:rsidP="003E4561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E4561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Прогнозируемые доходы бюджета </w:t>
            </w:r>
            <w:proofErr w:type="spellStart"/>
            <w:r w:rsidRPr="003E4561">
              <w:rPr>
                <w:rFonts w:ascii="Arial" w:hAnsi="Arial" w:cs="Arial"/>
                <w:b/>
                <w:bCs/>
                <w:sz w:val="30"/>
                <w:szCs w:val="30"/>
              </w:rPr>
              <w:t>Биритского</w:t>
            </w:r>
            <w:proofErr w:type="spellEnd"/>
            <w:r w:rsidRPr="003E4561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муниципального образования на 2024 год и на плановый период 2025 и 2026 годов</w:t>
            </w:r>
          </w:p>
        </w:tc>
      </w:tr>
      <w:tr w:rsidR="003E4561" w:rsidRPr="005A57CA" w:rsidTr="003E4561">
        <w:trPr>
          <w:trHeight w:val="255"/>
        </w:trPr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3E4561" w:rsidRPr="005A57CA" w:rsidRDefault="003E4561" w:rsidP="003E4561">
            <w:pPr>
              <w:jc w:val="right"/>
            </w:pPr>
            <w:proofErr w:type="spellStart"/>
            <w:r w:rsidRPr="005A57CA">
              <w:t>тыс</w:t>
            </w:r>
            <w:proofErr w:type="gramStart"/>
            <w:r w:rsidRPr="005A57CA">
              <w:t>.р</w:t>
            </w:r>
            <w:proofErr w:type="gramEnd"/>
            <w:r w:rsidRPr="005A57CA">
              <w:t>уб</w:t>
            </w:r>
            <w:proofErr w:type="spellEnd"/>
            <w:r>
              <w:t>.</w:t>
            </w:r>
          </w:p>
        </w:tc>
      </w:tr>
      <w:tr w:rsidR="005A57CA" w:rsidRPr="005A57CA" w:rsidTr="00F629F5">
        <w:trPr>
          <w:trHeight w:val="264"/>
        </w:trPr>
        <w:tc>
          <w:tcPr>
            <w:tcW w:w="3794" w:type="dxa"/>
            <w:vMerge w:val="restart"/>
            <w:noWrap/>
            <w:hideMark/>
          </w:tcPr>
          <w:p w:rsidR="00F629F5" w:rsidRPr="003E4561" w:rsidRDefault="00F629F5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Наименование</w:t>
            </w:r>
          </w:p>
        </w:tc>
        <w:tc>
          <w:tcPr>
            <w:tcW w:w="709" w:type="dxa"/>
            <w:vMerge w:val="restart"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 xml:space="preserve">код </w:t>
            </w:r>
            <w:proofErr w:type="gramStart"/>
            <w:r w:rsidRPr="003E4561">
              <w:rPr>
                <w:rFonts w:ascii="Courier New" w:hAnsi="Courier New" w:cs="Courier New"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1417" w:type="dxa"/>
            <w:vMerge w:val="restart"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6" w:type="dxa"/>
            <w:vMerge w:val="restart"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Merge w:val="restart"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 xml:space="preserve">2026 год </w:t>
            </w:r>
          </w:p>
        </w:tc>
      </w:tr>
      <w:tr w:rsidR="005A57CA" w:rsidRPr="005A57CA" w:rsidTr="00F629F5">
        <w:trPr>
          <w:trHeight w:val="264"/>
        </w:trPr>
        <w:tc>
          <w:tcPr>
            <w:tcW w:w="3794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F629F5">
        <w:trPr>
          <w:trHeight w:val="249"/>
        </w:trPr>
        <w:tc>
          <w:tcPr>
            <w:tcW w:w="3794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F629F5">
        <w:trPr>
          <w:trHeight w:val="288"/>
        </w:trPr>
        <w:tc>
          <w:tcPr>
            <w:tcW w:w="379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A57CA" w:rsidRPr="005A57CA" w:rsidTr="00F629F5">
        <w:trPr>
          <w:trHeight w:val="519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2890,0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2605,4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2694,4</w:t>
            </w:r>
          </w:p>
        </w:tc>
      </w:tr>
      <w:tr w:rsidR="005A57CA" w:rsidRPr="005A57CA" w:rsidTr="00F629F5">
        <w:trPr>
          <w:trHeight w:val="26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398,0</w:t>
            </w:r>
          </w:p>
        </w:tc>
      </w:tr>
      <w:tr w:rsidR="005A57CA" w:rsidRPr="005A57CA" w:rsidTr="00F629F5">
        <w:trPr>
          <w:trHeight w:val="54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326,0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362,0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398,0</w:t>
            </w:r>
          </w:p>
        </w:tc>
      </w:tr>
      <w:tr w:rsidR="005A57CA" w:rsidRPr="005A57CA" w:rsidTr="00F629F5">
        <w:trPr>
          <w:trHeight w:val="156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налоговым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315,6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351,6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387,6</w:t>
            </w:r>
          </w:p>
        </w:tc>
      </w:tr>
      <w:tr w:rsidR="005A57CA" w:rsidRPr="005A57CA" w:rsidTr="00F629F5">
        <w:trPr>
          <w:trHeight w:val="121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5A57CA" w:rsidRPr="005A57CA" w:rsidTr="00F629F5">
        <w:trPr>
          <w:trHeight w:val="2099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10102040010000110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F629F5">
        <w:trPr>
          <w:trHeight w:val="85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1561,0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F629F5">
        <w:trPr>
          <w:trHeight w:val="767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10302000010000110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1561,0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F629F5">
        <w:trPr>
          <w:trHeight w:val="168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10302230010000110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756,0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735,7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768,5</w:t>
            </w:r>
          </w:p>
        </w:tc>
      </w:tr>
      <w:tr w:rsidR="005A57CA" w:rsidRPr="005A57CA" w:rsidTr="00F629F5">
        <w:trPr>
          <w:trHeight w:val="57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уплаты на моторные масла для дизельных и (или) карбюраторных (</w:t>
            </w:r>
            <w:proofErr w:type="spellStart"/>
            <w:r w:rsidRPr="003E4561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3E4561">
              <w:rPr>
                <w:rFonts w:ascii="Courier New" w:hAnsi="Courier New" w:cs="Courier New"/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E456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нормативов отчислений в местные бюджеты 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10302240010000110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4,2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4,4</w:t>
            </w:r>
          </w:p>
        </w:tc>
      </w:tr>
      <w:tr w:rsidR="005A57CA" w:rsidRPr="005A57CA" w:rsidTr="00F629F5">
        <w:trPr>
          <w:trHeight w:val="1839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10302250010000110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801,2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787,4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807,4</w:t>
            </w:r>
          </w:p>
        </w:tc>
      </w:tr>
      <w:tr w:rsidR="005A57CA" w:rsidRPr="005A57CA" w:rsidTr="00F629F5">
        <w:trPr>
          <w:trHeight w:val="184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10302260010000110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5A57CA" w:rsidRPr="005A57CA" w:rsidTr="00F629F5">
        <w:trPr>
          <w:trHeight w:val="30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НАЛОГИ НА ИМУЩЕСТВО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745,0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674,0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674,0</w:t>
            </w:r>
          </w:p>
        </w:tc>
      </w:tr>
      <w:tr w:rsidR="005A57CA" w:rsidRPr="005A57CA" w:rsidTr="00F629F5">
        <w:trPr>
          <w:trHeight w:val="286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1060100000000110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1113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10601030100000110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24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Земельный налог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650,0</w:t>
            </w:r>
          </w:p>
        </w:tc>
      </w:tr>
      <w:tr w:rsidR="005A57CA" w:rsidRPr="005A57CA" w:rsidTr="00F629F5">
        <w:trPr>
          <w:trHeight w:val="26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10606030000000110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F629F5">
        <w:trPr>
          <w:trHeight w:val="83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10606033100000110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F629F5">
        <w:trPr>
          <w:trHeight w:val="34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10606040000000110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A57CA" w:rsidRPr="005A57CA" w:rsidTr="00F629F5">
        <w:trPr>
          <w:trHeight w:val="82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расположенных в границах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10606043100000110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250,0</w:t>
            </w:r>
          </w:p>
        </w:tc>
      </w:tr>
      <w:tr w:rsidR="005A57CA" w:rsidRPr="005A57CA" w:rsidTr="00F629F5">
        <w:trPr>
          <w:trHeight w:val="36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A57CA" w:rsidRPr="005A57CA" w:rsidTr="00F629F5">
        <w:trPr>
          <w:trHeight w:val="947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10804000010000110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A57CA" w:rsidRPr="005A57CA" w:rsidTr="00F629F5">
        <w:trPr>
          <w:trHeight w:val="155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5A57CA" w:rsidRPr="005A57CA" w:rsidTr="00F629F5">
        <w:trPr>
          <w:trHeight w:val="926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2116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183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11105030000000120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112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(за исключением имущества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24,0</w:t>
            </w:r>
          </w:p>
        </w:tc>
      </w:tr>
      <w:tr w:rsidR="005A57CA" w:rsidRPr="005A57CA" w:rsidTr="00F629F5">
        <w:trPr>
          <w:trHeight w:val="77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711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11406000000000430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110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11406020000000430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123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11406025100000430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167,0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58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11600000000000000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2507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11607000000000140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1949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11607090100000140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1693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11607090100000140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254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11618000020000140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31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11700000000000000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F629F5">
        <w:trPr>
          <w:trHeight w:val="227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11714000000000150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F629F5">
        <w:trPr>
          <w:trHeight w:val="69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11714030100000150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F629F5">
        <w:trPr>
          <w:trHeight w:val="32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10142,7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7222,4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7284,9</w:t>
            </w:r>
          </w:p>
        </w:tc>
      </w:tr>
      <w:tr w:rsidR="005A57CA" w:rsidRPr="005A57CA" w:rsidTr="00F629F5">
        <w:trPr>
          <w:trHeight w:val="711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10034,7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7222,4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7284,9</w:t>
            </w:r>
          </w:p>
        </w:tc>
      </w:tr>
      <w:tr w:rsidR="005A57CA" w:rsidRPr="005A57CA" w:rsidTr="00F629F5">
        <w:trPr>
          <w:trHeight w:val="54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20210000000000150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7817,2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6459,3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6564,0</w:t>
            </w:r>
          </w:p>
        </w:tc>
      </w:tr>
      <w:tr w:rsidR="005A57CA" w:rsidRPr="005A57CA" w:rsidTr="00F629F5">
        <w:trPr>
          <w:trHeight w:val="71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20216001100000150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7817,2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6459,3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6564,0</w:t>
            </w:r>
          </w:p>
        </w:tc>
      </w:tr>
      <w:tr w:rsidR="005A57CA" w:rsidRPr="005A57CA" w:rsidTr="00F629F5">
        <w:trPr>
          <w:trHeight w:val="683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20220000000000150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1776,5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F629F5">
        <w:trPr>
          <w:trHeight w:val="26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1776,5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F629F5">
        <w:trPr>
          <w:trHeight w:val="552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1776,5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F629F5">
        <w:trPr>
          <w:trHeight w:val="540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20230000000000150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276,3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298,4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320,9</w:t>
            </w:r>
          </w:p>
        </w:tc>
      </w:tr>
      <w:tr w:rsidR="005A57CA" w:rsidRPr="005A57CA" w:rsidTr="00F629F5">
        <w:trPr>
          <w:trHeight w:val="727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20230024000000150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5A57CA" w:rsidRPr="005A57CA" w:rsidTr="00F629F5">
        <w:trPr>
          <w:trHeight w:val="42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выполнение передаваемых полномочий </w:t>
            </w:r>
            <w:r w:rsidRPr="003E4561">
              <w:rPr>
                <w:rFonts w:ascii="Courier New" w:hAnsi="Courier New" w:cs="Courier New"/>
                <w:sz w:val="22"/>
                <w:szCs w:val="22"/>
              </w:rPr>
              <w:lastRenderedPageBreak/>
              <w:t>субъектов Российской Федерации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20230024100000150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66,5</w:t>
            </w:r>
          </w:p>
        </w:tc>
      </w:tr>
      <w:tr w:rsidR="005A57CA" w:rsidRPr="005A57CA" w:rsidTr="00F629F5">
        <w:trPr>
          <w:trHeight w:val="98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20235118000000150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F629F5">
        <w:trPr>
          <w:trHeight w:val="125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20235118100000150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F629F5">
        <w:trPr>
          <w:trHeight w:val="264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443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20249999000000150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663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20249999100000150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439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20700000000000000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82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20705000100000150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828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F629F5">
        <w:trPr>
          <w:trHeight w:val="255"/>
        </w:trPr>
        <w:tc>
          <w:tcPr>
            <w:tcW w:w="3794" w:type="dxa"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Доходы бюджета - ИТОГО</w:t>
            </w:r>
          </w:p>
        </w:tc>
        <w:tc>
          <w:tcPr>
            <w:tcW w:w="709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5A57CA" w:rsidRPr="003E4561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13032,7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9827,8</w:t>
            </w:r>
          </w:p>
        </w:tc>
        <w:tc>
          <w:tcPr>
            <w:tcW w:w="1134" w:type="dxa"/>
            <w:noWrap/>
            <w:hideMark/>
          </w:tcPr>
          <w:p w:rsidR="005A57CA" w:rsidRPr="003E4561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E4561">
              <w:rPr>
                <w:rFonts w:ascii="Courier New" w:hAnsi="Courier New" w:cs="Courier New"/>
                <w:sz w:val="22"/>
                <w:szCs w:val="22"/>
              </w:rPr>
              <w:t>9979,3</w:t>
            </w:r>
          </w:p>
        </w:tc>
      </w:tr>
    </w:tbl>
    <w:p w:rsidR="005A57CA" w:rsidRPr="00F629F5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F629F5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Приложение 2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5A57CA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5A57CA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5A57CA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proofErr w:type="gramStart"/>
      <w:r w:rsidRPr="005A57CA">
        <w:rPr>
          <w:rFonts w:ascii="Courier New" w:hAnsi="Courier New" w:cs="Courier New"/>
          <w:sz w:val="22"/>
          <w:szCs w:val="22"/>
        </w:rPr>
        <w:t>бюджете</w:t>
      </w:r>
      <w:proofErr w:type="gramEnd"/>
      <w:r w:rsidRPr="005A57CA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A57CA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5A57CA">
        <w:rPr>
          <w:rFonts w:ascii="Courier New" w:hAnsi="Courier New" w:cs="Courier New"/>
          <w:sz w:val="22"/>
          <w:szCs w:val="22"/>
        </w:rPr>
        <w:t>на</w:t>
      </w:r>
      <w:proofErr w:type="gramEnd"/>
      <w:r w:rsidRPr="005A57CA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период 2025 и 2026 годов»</w:t>
      </w:r>
    </w:p>
    <w:p w:rsidR="005A57CA" w:rsidRPr="005A57CA" w:rsidRDefault="005A57CA" w:rsidP="005A57CA">
      <w:pPr>
        <w:ind w:firstLine="5812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от </w:t>
      </w:r>
      <w:r w:rsidR="00AE302E">
        <w:rPr>
          <w:rFonts w:ascii="Courier New" w:hAnsi="Courier New" w:cs="Courier New"/>
          <w:sz w:val="22"/>
          <w:szCs w:val="22"/>
        </w:rPr>
        <w:t>______2024 Г №____</w:t>
      </w:r>
    </w:p>
    <w:p w:rsidR="005A57CA" w:rsidRPr="005A57CA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5A57CA" w:rsidRDefault="005A57CA" w:rsidP="005A57CA">
      <w:pPr>
        <w:jc w:val="center"/>
        <w:rPr>
          <w:rFonts w:ascii="Arial" w:hAnsi="Arial" w:cs="Arial"/>
          <w:b/>
          <w:sz w:val="30"/>
          <w:szCs w:val="30"/>
        </w:rPr>
      </w:pPr>
      <w:r w:rsidRPr="005A57CA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 И ПОДРАЗДЕЛАМ КЛАССИФИКАЦИИ РАСХОДОВ НА 2024 ГОД И НА ПЛАНОВЫЙ ПЕРИОД 2025</w:t>
      </w:r>
      <w:proofErr w:type="gramStart"/>
      <w:r w:rsidRPr="005A57CA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5A57CA">
        <w:rPr>
          <w:rFonts w:ascii="Arial" w:hAnsi="Arial" w:cs="Arial"/>
          <w:b/>
          <w:sz w:val="30"/>
          <w:szCs w:val="30"/>
        </w:rPr>
        <w:t xml:space="preserve"> 2026 ГОД</w:t>
      </w:r>
    </w:p>
    <w:p w:rsidR="005A57CA" w:rsidRPr="005A57CA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5A57CA" w:rsidRDefault="005A57CA" w:rsidP="005A57CA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(тыс. рублей)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709"/>
        <w:gridCol w:w="567"/>
        <w:gridCol w:w="1276"/>
        <w:gridCol w:w="1276"/>
        <w:gridCol w:w="1275"/>
      </w:tblGrid>
      <w:tr w:rsidR="005A57CA" w:rsidRPr="005A57CA" w:rsidTr="005A57CA">
        <w:trPr>
          <w:trHeight w:val="278"/>
        </w:trPr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709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 xml:space="preserve">2024 год </w:t>
            </w:r>
          </w:p>
        </w:tc>
        <w:tc>
          <w:tcPr>
            <w:tcW w:w="1276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2025 год</w:t>
            </w:r>
          </w:p>
        </w:tc>
        <w:tc>
          <w:tcPr>
            <w:tcW w:w="1275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2026 год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 ВОПРОСЫ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7173,8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высшего должностного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sz w:val="24"/>
                <w:szCs w:val="24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ind w:left="-392" w:firstLine="392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2316,1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1991,1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1525,5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1425,5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98,0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70"/>
        </w:trPr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5104" w:type="dxa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709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14359,4</w:t>
            </w:r>
          </w:p>
        </w:tc>
        <w:tc>
          <w:tcPr>
            <w:tcW w:w="1276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275" w:type="dxa"/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</w:tbl>
    <w:p w:rsidR="005A57CA" w:rsidRPr="00F629F5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F629F5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Приложение 4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5A57CA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«О внесении изменений </w:t>
      </w:r>
      <w:proofErr w:type="gramStart"/>
      <w:r w:rsidRPr="005A57CA">
        <w:rPr>
          <w:rFonts w:ascii="Courier New" w:hAnsi="Courier New" w:cs="Courier New"/>
          <w:sz w:val="22"/>
          <w:szCs w:val="22"/>
        </w:rPr>
        <w:t>в</w:t>
      </w:r>
      <w:proofErr w:type="gramEnd"/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решение Думы </w:t>
      </w:r>
      <w:proofErr w:type="spellStart"/>
      <w:r w:rsidRPr="005A57CA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от 27.12.2023 Г № 8-1 «О 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5A57CA">
        <w:rPr>
          <w:rFonts w:ascii="Courier New" w:hAnsi="Courier New" w:cs="Courier New"/>
          <w:sz w:val="22"/>
          <w:szCs w:val="22"/>
        </w:rPr>
        <w:t>бюджете</w:t>
      </w:r>
      <w:proofErr w:type="gramEnd"/>
      <w:r w:rsidRPr="005A57CA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A57CA">
        <w:rPr>
          <w:rFonts w:ascii="Courier New" w:hAnsi="Courier New" w:cs="Courier New"/>
          <w:sz w:val="22"/>
          <w:szCs w:val="22"/>
        </w:rPr>
        <w:t>Биритского</w:t>
      </w:r>
      <w:proofErr w:type="spellEnd"/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на 2024 год и </w:t>
      </w:r>
      <w:proofErr w:type="gramStart"/>
      <w:r w:rsidRPr="005A57CA">
        <w:rPr>
          <w:rFonts w:ascii="Courier New" w:hAnsi="Courier New" w:cs="Courier New"/>
          <w:sz w:val="22"/>
          <w:szCs w:val="22"/>
        </w:rPr>
        <w:t>на</w:t>
      </w:r>
      <w:proofErr w:type="gramEnd"/>
      <w:r w:rsidRPr="005A57CA">
        <w:rPr>
          <w:rFonts w:ascii="Courier New" w:hAnsi="Courier New" w:cs="Courier New"/>
          <w:sz w:val="22"/>
          <w:szCs w:val="22"/>
        </w:rPr>
        <w:t xml:space="preserve"> плановый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lastRenderedPageBreak/>
        <w:t>период 2025 и 2026 годов»</w:t>
      </w:r>
    </w:p>
    <w:p w:rsidR="005A57CA" w:rsidRPr="005A57CA" w:rsidRDefault="005A57CA" w:rsidP="00F629F5">
      <w:pPr>
        <w:jc w:val="right"/>
        <w:rPr>
          <w:rFonts w:ascii="Courier New" w:hAnsi="Courier New" w:cs="Courier New"/>
          <w:sz w:val="22"/>
          <w:szCs w:val="22"/>
        </w:rPr>
      </w:pPr>
      <w:r w:rsidRPr="005A57CA">
        <w:rPr>
          <w:rFonts w:ascii="Courier New" w:hAnsi="Courier New" w:cs="Courier New"/>
          <w:sz w:val="22"/>
          <w:szCs w:val="22"/>
        </w:rPr>
        <w:t xml:space="preserve">от </w:t>
      </w:r>
      <w:r w:rsidR="00AE302E">
        <w:rPr>
          <w:rFonts w:ascii="Courier New" w:hAnsi="Courier New" w:cs="Courier New"/>
          <w:sz w:val="22"/>
          <w:szCs w:val="22"/>
        </w:rPr>
        <w:t>_____2024 Г №___</w:t>
      </w:r>
    </w:p>
    <w:p w:rsidR="005A57CA" w:rsidRPr="005A57CA" w:rsidRDefault="005A57CA" w:rsidP="005A57CA">
      <w:pPr>
        <w:rPr>
          <w:rFonts w:ascii="Arial" w:hAnsi="Arial" w:cs="Arial"/>
          <w:b/>
          <w:sz w:val="24"/>
          <w:szCs w:val="24"/>
        </w:rPr>
      </w:pPr>
    </w:p>
    <w:p w:rsidR="005A57CA" w:rsidRPr="005A57CA" w:rsidRDefault="005A57CA" w:rsidP="005A57CA">
      <w:pPr>
        <w:jc w:val="center"/>
        <w:rPr>
          <w:rFonts w:ascii="Arial" w:hAnsi="Arial" w:cs="Arial"/>
          <w:b/>
          <w:sz w:val="30"/>
          <w:szCs w:val="30"/>
        </w:rPr>
      </w:pPr>
      <w:r w:rsidRPr="005A57CA">
        <w:rPr>
          <w:rFonts w:ascii="Arial" w:hAnsi="Arial" w:cs="Arial"/>
          <w:b/>
          <w:sz w:val="30"/>
          <w:szCs w:val="30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НА 2024 ГОД И НА ПЛАНОВЫЙ ПЕРИОД 2025</w:t>
      </w:r>
      <w:proofErr w:type="gramStart"/>
      <w:r w:rsidRPr="005A57CA">
        <w:rPr>
          <w:rFonts w:ascii="Arial" w:hAnsi="Arial" w:cs="Arial"/>
          <w:b/>
          <w:sz w:val="30"/>
          <w:szCs w:val="30"/>
        </w:rPr>
        <w:t xml:space="preserve"> И</w:t>
      </w:r>
      <w:proofErr w:type="gramEnd"/>
      <w:r w:rsidRPr="005A57CA">
        <w:rPr>
          <w:rFonts w:ascii="Arial" w:hAnsi="Arial" w:cs="Arial"/>
          <w:b/>
          <w:sz w:val="30"/>
          <w:szCs w:val="30"/>
        </w:rPr>
        <w:t xml:space="preserve"> 2026 ГОДОВ</w:t>
      </w:r>
    </w:p>
    <w:p w:rsidR="005A57CA" w:rsidRPr="005A57CA" w:rsidRDefault="005A57CA" w:rsidP="005A57CA">
      <w:pPr>
        <w:rPr>
          <w:rFonts w:ascii="Arial" w:hAnsi="Arial" w:cs="Arial"/>
          <w:sz w:val="24"/>
          <w:szCs w:val="24"/>
        </w:rPr>
      </w:pPr>
    </w:p>
    <w:p w:rsidR="005A57CA" w:rsidRPr="005A57CA" w:rsidRDefault="005A57CA" w:rsidP="005A57CA">
      <w:pPr>
        <w:tabs>
          <w:tab w:val="left" w:pos="7938"/>
        </w:tabs>
        <w:jc w:val="right"/>
        <w:rPr>
          <w:rFonts w:ascii="Courier New" w:hAnsi="Courier New" w:cs="Courier New"/>
          <w:sz w:val="24"/>
          <w:szCs w:val="24"/>
        </w:rPr>
      </w:pPr>
      <w:r w:rsidRPr="005A57CA">
        <w:rPr>
          <w:rFonts w:ascii="Courier New" w:hAnsi="Courier New" w:cs="Courier New"/>
          <w:sz w:val="24"/>
          <w:szCs w:val="24"/>
        </w:rPr>
        <w:t>(</w:t>
      </w:r>
      <w:proofErr w:type="spellStart"/>
      <w:r w:rsidRPr="005A57CA">
        <w:rPr>
          <w:rFonts w:ascii="Courier New" w:hAnsi="Courier New" w:cs="Courier New"/>
          <w:sz w:val="24"/>
          <w:szCs w:val="24"/>
        </w:rPr>
        <w:t>тыс</w:t>
      </w:r>
      <w:proofErr w:type="gramStart"/>
      <w:r w:rsidRPr="005A57CA">
        <w:rPr>
          <w:rFonts w:ascii="Courier New" w:hAnsi="Courier New" w:cs="Courier New"/>
          <w:sz w:val="24"/>
          <w:szCs w:val="24"/>
        </w:rPr>
        <w:t>.р</w:t>
      </w:r>
      <w:proofErr w:type="gramEnd"/>
      <w:r w:rsidRPr="005A57CA">
        <w:rPr>
          <w:rFonts w:ascii="Courier New" w:hAnsi="Courier New" w:cs="Courier New"/>
          <w:sz w:val="24"/>
          <w:szCs w:val="24"/>
        </w:rPr>
        <w:t>ублей</w:t>
      </w:r>
      <w:proofErr w:type="spellEnd"/>
      <w:r w:rsidRPr="005A57CA">
        <w:rPr>
          <w:rFonts w:ascii="Courier New" w:hAnsi="Courier New" w:cs="Courier New"/>
          <w:sz w:val="24"/>
          <w:szCs w:val="24"/>
        </w:rPr>
        <w:t>)</w:t>
      </w:r>
    </w:p>
    <w:tbl>
      <w:tblPr>
        <w:tblW w:w="102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09"/>
        <w:gridCol w:w="567"/>
        <w:gridCol w:w="567"/>
        <w:gridCol w:w="992"/>
        <w:gridCol w:w="708"/>
        <w:gridCol w:w="710"/>
        <w:gridCol w:w="1275"/>
        <w:gridCol w:w="1134"/>
        <w:gridCol w:w="1134"/>
      </w:tblGrid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A57CA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ЭКР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14</w:t>
            </w: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9728,0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9644,3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Pr="005A57CA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173</w:t>
            </w: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5298,2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5475,8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выплату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1255,7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961,7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5905,0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4209,4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3566,7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3743,3</w:t>
            </w:r>
          </w:p>
        </w:tc>
      </w:tr>
      <w:tr w:rsidR="005A57CA" w:rsidRPr="005A57CA" w:rsidTr="005A57CA">
        <w:trPr>
          <w:trHeight w:val="10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2739,0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2875,0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1271,7</w:t>
            </w:r>
          </w:p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center" w:pos="579"/>
                <w:tab w:val="right" w:pos="1158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868,3</w:t>
            </w:r>
          </w:p>
        </w:tc>
      </w:tr>
      <w:tr w:rsidR="005A57CA" w:rsidRPr="005A57CA" w:rsidTr="005A57CA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5A57CA" w:rsidRPr="005A57CA" w:rsidTr="005A57CA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323,0</w:t>
            </w:r>
          </w:p>
        </w:tc>
      </w:tr>
      <w:tr w:rsidR="005A57CA" w:rsidRPr="005A57CA" w:rsidTr="005A57CA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5A57CA" w:rsidRPr="005A57CA" w:rsidTr="005A57CA">
        <w:trPr>
          <w:trHeight w:val="3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5A57CA" w:rsidRPr="005A57CA" w:rsidTr="005A57CA">
        <w:trPr>
          <w:trHeight w:val="2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103,0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A57CA" w:rsidRPr="005A57CA" w:rsidTr="005A57C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A57CA" w:rsidRPr="005A57CA" w:rsidTr="005A57C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A57CA" w:rsidRPr="005A57CA" w:rsidTr="005A57C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5A57CA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A57CA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Исполнение судебных актов </w:t>
            </w:r>
            <w:r w:rsidRPr="005A57CA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Российской Федерации и мировых соглашений по возмещению причиненного вреда (возмещение расходов по уплате государственной пошлины)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5A57CA">
              <w:rPr>
                <w:rFonts w:ascii="Courier New" w:eastAsia="Calibri" w:hAnsi="Courier New" w:cs="Courier New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143,1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Функционирование Правительства Российской Федерации,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F629F5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before="240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прочих оборотных запасов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254,4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241,0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185,1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55,9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0,4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Муниципальная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программа «Пожарная безопасность на территории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75000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Основное мероприятие: «Реализация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«Пожарная безопасность на территории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период 2024-2026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7500100079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«Приобретение пожарной ёмкости в </w:t>
            </w: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7500200000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115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75002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2566,1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1646,2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65,8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отдельных областных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полномочий в сфере водоснабжения и водоотведения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65,8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50,5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5A57CA" w:rsidRPr="005A57CA" w:rsidTr="005A57CA">
        <w:trPr>
          <w:trHeight w:val="1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«Дорожная деятельность в границах населенных пунктов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Основное мероприятие: «Реализация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населенных пунктов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5A57CA" w:rsidRPr="005A57CA" w:rsidTr="005A57CA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1380,4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Арендная плата за пользование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1362,4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5A57CA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spacing w:after="200" w:line="276" w:lineRule="auto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7600100080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2316,1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656,7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592,0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5A57CA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lastRenderedPageBreak/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422,0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422,0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/>
                <w:bCs/>
                <w:i/>
                <w:sz w:val="22"/>
                <w:szCs w:val="22"/>
                <w:lang w:eastAsia="en-US"/>
              </w:rPr>
              <w:t>Другие вопросы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Софинансирование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400,0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400,0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Финансирование расходных обязательств муниципальных образований на реализацию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tabs>
                <w:tab w:val="left" w:pos="9000"/>
                <w:tab w:val="left" w:pos="918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«Устройство ограждений заброшенных земельных участков, находящихся в муниципальной собственности в </w:t>
            </w: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с</w:t>
            </w:r>
            <w:proofErr w:type="gram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.Б</w:t>
            </w:r>
            <w:proofErr w:type="gram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ирит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Иные закупки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91601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>Биритского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  <w:lang w:eastAsia="en-US"/>
              </w:rPr>
              <w:t xml:space="preserve"> муниципального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F629F5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BA5E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BA5E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5A57CA" w:rsidRDefault="00F629F5" w:rsidP="00BA5E5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дороги общего пользования местного значения в с. </w:t>
            </w: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Бирит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</w:t>
            </w: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ул</w:t>
            </w:r>
            <w:proofErr w:type="gram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.Р</w:t>
            </w:r>
            <w:proofErr w:type="gram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абочая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, протяженностью 351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9100400000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91004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Основное мероприятие: «Ремонт автомобильной </w:t>
            </w: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 xml:space="preserve">дороги общего пользования местного значения в д. </w:t>
            </w:r>
            <w:proofErr w:type="spell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Одиса</w:t>
            </w:r>
            <w:proofErr w:type="spell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по ул. </w:t>
            </w:r>
            <w:proofErr w:type="gramStart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Трактовая</w:t>
            </w:r>
            <w:proofErr w:type="gramEnd"/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 и ул. Заречная, протяженностью 1050 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9100500000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Финансовая поддержка реализации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659,9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бюджета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 счет межбюджетных трансфертов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91005</w:t>
            </w: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S2380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государственных (муниципальных)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1525,5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1441,7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1106,3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849,7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5A57CA" w:rsidRPr="005A57CA" w:rsidTr="005A57CA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256,6</w:t>
            </w:r>
          </w:p>
        </w:tc>
      </w:tr>
      <w:tr w:rsidR="005A57CA" w:rsidRPr="005A57CA" w:rsidTr="005A57CA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5A57CA" w:rsidRPr="005A57CA" w:rsidTr="005A57CA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335,4</w:t>
            </w:r>
          </w:p>
        </w:tc>
      </w:tr>
      <w:tr w:rsidR="005A57CA" w:rsidRPr="005A57CA" w:rsidTr="005A57CA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5A57CA" w:rsidRPr="005A57CA" w:rsidTr="005A57CA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5A57CA" w:rsidRPr="005A57CA" w:rsidTr="005A57CA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26,2</w:t>
            </w:r>
          </w:p>
        </w:tc>
      </w:tr>
      <w:tr w:rsidR="005A57CA" w:rsidRPr="005A57CA" w:rsidTr="005A57CA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22,6</w:t>
            </w:r>
          </w:p>
        </w:tc>
      </w:tr>
      <w:tr w:rsidR="005A57CA" w:rsidRPr="005A57CA" w:rsidTr="005A57CA">
        <w:trPr>
          <w:trHeight w:val="2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5A57CA" w:rsidRPr="005A57CA" w:rsidTr="005A57CA">
        <w:trPr>
          <w:trHeight w:val="1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159,2</w:t>
            </w:r>
          </w:p>
        </w:tc>
      </w:tr>
      <w:tr w:rsidR="005A57CA" w:rsidRPr="005A57CA" w:rsidTr="005A57CA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5A57CA" w:rsidRPr="005A57CA" w:rsidTr="005A57CA">
        <w:trPr>
          <w:trHeight w:val="3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148,2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11,0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hAnsi="Courier New" w:cs="Courier New"/>
                <w:color w:val="000000"/>
                <w:sz w:val="22"/>
                <w:szCs w:val="24"/>
              </w:rPr>
            </w:pPr>
            <w:r w:rsidRPr="005A57CA"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proofErr w:type="spellStart"/>
            <w:r w:rsidRPr="005A57CA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Иные</w:t>
            </w:r>
            <w:proofErr w:type="spellEnd"/>
            <w:r w:rsidRPr="005A57CA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5A57CA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бюджетные</w:t>
            </w:r>
            <w:proofErr w:type="spellEnd"/>
            <w:r w:rsidRPr="005A57CA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 xml:space="preserve"> </w:t>
            </w:r>
            <w:proofErr w:type="spellStart"/>
            <w:r w:rsidRPr="005A57CA">
              <w:rPr>
                <w:rFonts w:ascii="Courier New" w:eastAsia="Calibri" w:hAnsi="Courier New" w:cs="Courier New"/>
                <w:sz w:val="22"/>
                <w:szCs w:val="24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sz w:val="22"/>
                <w:szCs w:val="24"/>
                <w:lang w:eastAsia="en-US"/>
              </w:rPr>
            </w:pPr>
            <w:r w:rsidRPr="005A57CA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Штрафы за нарушение законодательства </w:t>
            </w:r>
            <w:r w:rsidRPr="005A57CA">
              <w:rPr>
                <w:rFonts w:ascii="Courier New" w:eastAsia="Calibri" w:hAnsi="Courier New" w:cs="Courier New"/>
                <w:color w:val="333333"/>
                <w:sz w:val="22"/>
                <w:szCs w:val="22"/>
                <w:shd w:val="clear" w:color="auto" w:fill="FFFFFF"/>
                <w:lang w:eastAsia="en-US"/>
              </w:rPr>
              <w:lastRenderedPageBreak/>
              <w:t>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b/>
                <w:i/>
                <w:sz w:val="22"/>
                <w:szCs w:val="24"/>
                <w:lang w:eastAsia="en-US"/>
              </w:rPr>
            </w:pPr>
            <w:r w:rsidRPr="005A57CA">
              <w:rPr>
                <w:rFonts w:ascii="Courier New" w:eastAsia="Calibri" w:hAnsi="Courier New" w:cs="Courier New"/>
                <w:b/>
                <w:i/>
                <w:sz w:val="22"/>
                <w:szCs w:val="24"/>
                <w:lang w:eastAsia="en-US"/>
              </w:rPr>
              <w:lastRenderedPageBreak/>
              <w:t xml:space="preserve">Основное мероприятие: Региональный проект «Развитие инфраструктуры и модернизация государственных и муниципальных учреждений культуры»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9100200000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rPr>
                <w:rFonts w:ascii="Courier New" w:eastAsia="Calibri" w:hAnsi="Courier New" w:cs="Courier New"/>
                <w:i/>
                <w:sz w:val="22"/>
                <w:szCs w:val="24"/>
                <w:lang w:eastAsia="en-US"/>
              </w:rPr>
            </w:pPr>
            <w:r w:rsidRPr="005A57CA">
              <w:rPr>
                <w:rFonts w:ascii="Courier New" w:eastAsia="Calibri" w:hAnsi="Courier New" w:cs="Courier New"/>
                <w:i/>
                <w:sz w:val="22"/>
                <w:szCs w:val="24"/>
                <w:lang w:eastAsia="en-US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i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9100274411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9170000000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rPr>
          <w:trHeight w:val="124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Выплата пенсии за выслугу лет гражданам, замещавшим должности муниципальной службы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rPr>
          <w:trHeight w:val="5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9170049101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  <w:lang w:val="en-US"/>
              </w:rPr>
              <w:t>264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186,0</w:t>
            </w:r>
          </w:p>
        </w:tc>
      </w:tr>
      <w:tr w:rsidR="005A57CA" w:rsidRPr="005A57CA" w:rsidTr="005A57CA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  <w:highlight w:val="yellow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ОБСЛУЖТВАНИЕ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F629F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F629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F629F5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F629F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9111200000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6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rPr>
          <w:trHeight w:val="4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9111220300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18,2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Cs/>
                <w:sz w:val="22"/>
                <w:szCs w:val="22"/>
                <w:shd w:val="clear" w:color="auto" w:fill="FFFFFF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Межбюджетные трансферты из бюджетов поселений бюджету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Межбюджетные трансферты </w:t>
            </w:r>
            <w:proofErr w:type="gramStart"/>
            <w:r w:rsidRPr="005A57C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из бюджетов поселений </w:t>
            </w:r>
            <w:r w:rsidRPr="005A57C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5A57C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 xml:space="preserve"> по исполнению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5A57CA" w:rsidRPr="005A57CA" w:rsidTr="005A57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CA" w:rsidRPr="005A57CA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7CA" w:rsidRPr="005A57CA" w:rsidRDefault="005A57CA" w:rsidP="005A57C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A57CA" w:rsidRPr="00F629F5" w:rsidRDefault="005A57CA">
      <w:pPr>
        <w:rPr>
          <w:rFonts w:ascii="Arial" w:hAnsi="Arial" w:cs="Arial"/>
          <w:sz w:val="24"/>
          <w:szCs w:val="24"/>
        </w:rPr>
      </w:pPr>
    </w:p>
    <w:p w:rsidR="005A57CA" w:rsidRPr="00F629F5" w:rsidRDefault="005A57CA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538"/>
        <w:gridCol w:w="1707"/>
        <w:gridCol w:w="1559"/>
        <w:gridCol w:w="1276"/>
        <w:gridCol w:w="1383"/>
      </w:tblGrid>
      <w:tr w:rsidR="00F629F5" w:rsidRPr="005A57CA" w:rsidTr="00F629F5">
        <w:trPr>
          <w:trHeight w:val="4083"/>
        </w:trPr>
        <w:tc>
          <w:tcPr>
            <w:tcW w:w="946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629F5" w:rsidRPr="00F629F5" w:rsidRDefault="00F629F5" w:rsidP="00F629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5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«О внесении изменений </w:t>
            </w:r>
            <w:proofErr w:type="gramStart"/>
            <w:r w:rsidRPr="005A57CA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решение Думы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от 27.12.2023 Г № 8-1 «О 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A57CA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  <w:proofErr w:type="gramEnd"/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на 2024 год и </w:t>
            </w:r>
            <w:proofErr w:type="gramStart"/>
            <w:r w:rsidRPr="005A57CA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 плановый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период 2025 и 2026 годов»</w:t>
            </w:r>
          </w:p>
          <w:p w:rsidR="00F629F5" w:rsidRPr="005A57CA" w:rsidRDefault="00F629F5" w:rsidP="00F629F5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AE302E">
              <w:rPr>
                <w:rFonts w:ascii="Courier New" w:hAnsi="Courier New" w:cs="Courier New"/>
                <w:sz w:val="22"/>
                <w:szCs w:val="22"/>
              </w:rPr>
              <w:t>______ 2024 Г №____</w:t>
            </w:r>
          </w:p>
          <w:p w:rsidR="00F629F5" w:rsidRPr="005A57CA" w:rsidRDefault="00F629F5" w:rsidP="00F629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629F5" w:rsidRPr="00FB06BD" w:rsidRDefault="00F629F5" w:rsidP="00E829C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7CA" w:rsidRPr="005A57CA" w:rsidTr="00F629F5">
        <w:trPr>
          <w:trHeight w:val="1095"/>
        </w:trPr>
        <w:tc>
          <w:tcPr>
            <w:tcW w:w="9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A57CA" w:rsidRDefault="005A57CA" w:rsidP="00F629F5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629F5">
              <w:rPr>
                <w:rFonts w:ascii="Arial" w:hAnsi="Arial" w:cs="Arial"/>
                <w:b/>
                <w:bCs/>
                <w:sz w:val="30"/>
                <w:szCs w:val="30"/>
              </w:rPr>
              <w:t>Источники внутре</w:t>
            </w:r>
            <w:r w:rsidR="00F629F5">
              <w:rPr>
                <w:rFonts w:ascii="Arial" w:hAnsi="Arial" w:cs="Arial"/>
                <w:b/>
                <w:bCs/>
                <w:sz w:val="30"/>
                <w:szCs w:val="30"/>
              </w:rPr>
              <w:t>ннего финансирования</w:t>
            </w:r>
            <w:r w:rsidR="00F629F5">
              <w:rPr>
                <w:rFonts w:ascii="Arial" w:hAnsi="Arial" w:cs="Arial"/>
                <w:b/>
                <w:bCs/>
                <w:sz w:val="30"/>
                <w:szCs w:val="30"/>
              </w:rPr>
              <w:br/>
              <w:t xml:space="preserve"> дефицита бюджета </w:t>
            </w:r>
            <w:proofErr w:type="spellStart"/>
            <w:r w:rsidR="00F629F5">
              <w:rPr>
                <w:rFonts w:ascii="Arial" w:hAnsi="Arial" w:cs="Arial"/>
                <w:b/>
                <w:bCs/>
                <w:sz w:val="30"/>
                <w:szCs w:val="30"/>
              </w:rPr>
              <w:t>Биритского</w:t>
            </w:r>
            <w:proofErr w:type="spellEnd"/>
            <w:r w:rsidR="00F629F5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МО на </w:t>
            </w:r>
            <w:r w:rsidRPr="00F629F5">
              <w:rPr>
                <w:rFonts w:ascii="Arial" w:hAnsi="Arial" w:cs="Arial"/>
                <w:b/>
                <w:bCs/>
                <w:sz w:val="30"/>
                <w:szCs w:val="30"/>
              </w:rPr>
              <w:t>2024 год и на плановый период 2025 и 2026 годов</w:t>
            </w:r>
          </w:p>
          <w:p w:rsidR="00F629F5" w:rsidRPr="00F629F5" w:rsidRDefault="00F629F5" w:rsidP="00F629F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629F5" w:rsidRPr="00F629F5" w:rsidRDefault="00F629F5" w:rsidP="00F629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</w:tr>
      <w:tr w:rsidR="005A57CA" w:rsidRPr="005A57CA" w:rsidTr="00942613">
        <w:trPr>
          <w:trHeight w:val="525"/>
        </w:trPr>
        <w:tc>
          <w:tcPr>
            <w:tcW w:w="3538" w:type="dxa"/>
            <w:tcBorders>
              <w:top w:val="single" w:sz="4" w:space="0" w:color="auto"/>
            </w:tcBorders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2026</w:t>
            </w:r>
          </w:p>
        </w:tc>
      </w:tr>
      <w:tr w:rsidR="005A57CA" w:rsidRPr="005A57CA" w:rsidTr="00942613">
        <w:trPr>
          <w:trHeight w:val="576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дефицита бюджета - всего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942613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  <w:r w:rsidR="005A57CA"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326,7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5A57CA" w:rsidRPr="005A57CA" w:rsidTr="00942613">
        <w:trPr>
          <w:trHeight w:val="853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144,5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130,2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134,7</w:t>
            </w:r>
          </w:p>
        </w:tc>
      </w:tr>
      <w:tr w:rsidR="005A57CA" w:rsidRPr="005A57CA" w:rsidTr="00942613">
        <w:trPr>
          <w:trHeight w:val="1035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000 01 02 00 00 00 0000 700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5A57CA" w:rsidRPr="005A57CA" w:rsidTr="00942613">
        <w:trPr>
          <w:trHeight w:val="1230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Привлечение сельскими поселениями кредитов от кредитных организаций  в валюте Российской Федерации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993 01 02 00 00 10 0000 710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144,5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130,2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134,7</w:t>
            </w:r>
          </w:p>
        </w:tc>
      </w:tr>
      <w:tr w:rsidR="005A57CA" w:rsidRPr="005A57CA" w:rsidTr="00942613">
        <w:trPr>
          <w:trHeight w:val="459"/>
        </w:trPr>
        <w:tc>
          <w:tcPr>
            <w:tcW w:w="3538" w:type="dxa"/>
            <w:noWrap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Изменение остатков средств 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276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3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5A57CA" w:rsidRPr="005A57CA" w:rsidTr="00942613">
        <w:trPr>
          <w:trHeight w:val="675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1 182,2</w:t>
            </w:r>
          </w:p>
        </w:tc>
        <w:tc>
          <w:tcPr>
            <w:tcW w:w="1276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83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5A57CA" w:rsidRPr="005A57CA" w:rsidTr="00942613">
        <w:trPr>
          <w:trHeight w:val="450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-13 177,2</w:t>
            </w:r>
          </w:p>
        </w:tc>
        <w:tc>
          <w:tcPr>
            <w:tcW w:w="1276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83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5A57CA" w:rsidRPr="005A57CA" w:rsidTr="00942613">
        <w:trPr>
          <w:trHeight w:val="720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-13 177,2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5A57CA" w:rsidRPr="005A57CA" w:rsidTr="00942613">
        <w:trPr>
          <w:trHeight w:val="720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993 01 05 02 01 00 0000 510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-13 177,2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5A57CA" w:rsidRPr="005A57CA" w:rsidTr="00942613">
        <w:trPr>
          <w:trHeight w:val="825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993 01 05 02 01 10 0000 510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-13 177,2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-9 393,1</w:t>
            </w:r>
          </w:p>
        </w:tc>
      </w:tr>
      <w:tr w:rsidR="005A57CA" w:rsidRPr="005A57CA" w:rsidTr="00942613">
        <w:trPr>
          <w:trHeight w:val="468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14 359,4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5A57CA" w:rsidRPr="005A57CA" w:rsidTr="00942613">
        <w:trPr>
          <w:trHeight w:val="720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14 359,4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5A57CA" w:rsidRPr="005A57CA" w:rsidTr="00942613">
        <w:trPr>
          <w:trHeight w:val="795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7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993 01 05 02 01 00 0000 610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14 359,4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  <w:tr w:rsidR="005A57CA" w:rsidRPr="005A57CA" w:rsidTr="00942613">
        <w:trPr>
          <w:trHeight w:val="1035"/>
        </w:trPr>
        <w:tc>
          <w:tcPr>
            <w:tcW w:w="3538" w:type="dxa"/>
            <w:hideMark/>
          </w:tcPr>
          <w:p w:rsidR="005A57CA" w:rsidRPr="00F629F5" w:rsidRDefault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7" w:type="dxa"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993 01 05 02 01 10 0000 610</w:t>
            </w:r>
          </w:p>
        </w:tc>
        <w:tc>
          <w:tcPr>
            <w:tcW w:w="1559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14 359,4</w:t>
            </w:r>
          </w:p>
        </w:tc>
        <w:tc>
          <w:tcPr>
            <w:tcW w:w="1276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9 728,0</w:t>
            </w:r>
          </w:p>
        </w:tc>
        <w:tc>
          <w:tcPr>
            <w:tcW w:w="1383" w:type="dxa"/>
            <w:noWrap/>
            <w:hideMark/>
          </w:tcPr>
          <w:p w:rsidR="005A57CA" w:rsidRPr="00F629F5" w:rsidRDefault="005A57CA" w:rsidP="005A57C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629F5">
              <w:rPr>
                <w:rFonts w:ascii="Courier New" w:hAnsi="Courier New" w:cs="Courier New"/>
                <w:sz w:val="22"/>
                <w:szCs w:val="22"/>
              </w:rPr>
              <w:t>9 393,1</w:t>
            </w:r>
          </w:p>
        </w:tc>
      </w:tr>
    </w:tbl>
    <w:p w:rsidR="005A57CA" w:rsidRPr="00942613" w:rsidRDefault="005A57CA">
      <w:pPr>
        <w:rPr>
          <w:rFonts w:ascii="Arial" w:hAnsi="Arial" w:cs="Arial"/>
          <w:sz w:val="24"/>
          <w:szCs w:val="24"/>
        </w:rPr>
      </w:pPr>
    </w:p>
    <w:p w:rsidR="005A57CA" w:rsidRPr="00942613" w:rsidRDefault="005A57CA">
      <w:pPr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2"/>
        <w:gridCol w:w="1027"/>
        <w:gridCol w:w="760"/>
        <w:gridCol w:w="678"/>
        <w:gridCol w:w="1026"/>
        <w:gridCol w:w="760"/>
        <w:gridCol w:w="678"/>
        <w:gridCol w:w="1026"/>
        <w:gridCol w:w="760"/>
        <w:gridCol w:w="678"/>
        <w:gridCol w:w="1026"/>
      </w:tblGrid>
      <w:tr w:rsidR="005A57CA" w:rsidRPr="005A57CA" w:rsidTr="00942613">
        <w:trPr>
          <w:trHeight w:val="750"/>
        </w:trPr>
        <w:tc>
          <w:tcPr>
            <w:tcW w:w="9571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6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«О внесении изменений </w:t>
            </w:r>
            <w:proofErr w:type="gramStart"/>
            <w:r w:rsidRPr="005A57CA">
              <w:rPr>
                <w:rFonts w:ascii="Courier New" w:hAnsi="Courier New" w:cs="Courier New"/>
                <w:sz w:val="22"/>
                <w:szCs w:val="22"/>
              </w:rPr>
              <w:t>в</w:t>
            </w:r>
            <w:proofErr w:type="gramEnd"/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решение Думы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от 27.12.2023 Г № 8-1 «О 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5A57CA">
              <w:rPr>
                <w:rFonts w:ascii="Courier New" w:hAnsi="Courier New" w:cs="Courier New"/>
                <w:sz w:val="22"/>
                <w:szCs w:val="22"/>
              </w:rPr>
              <w:t>бюджете</w:t>
            </w:r>
            <w:proofErr w:type="gramEnd"/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5A57CA">
              <w:rPr>
                <w:rFonts w:ascii="Courier New" w:hAnsi="Courier New" w:cs="Courier New"/>
                <w:sz w:val="22"/>
                <w:szCs w:val="22"/>
              </w:rPr>
              <w:t>Биритского</w:t>
            </w:r>
            <w:proofErr w:type="spellEnd"/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на 2024 год и </w:t>
            </w:r>
            <w:proofErr w:type="gramStart"/>
            <w:r w:rsidRPr="005A57CA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 плановый</w:t>
            </w:r>
          </w:p>
          <w:p w:rsidR="00942613" w:rsidRPr="005A57CA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lastRenderedPageBreak/>
              <w:t>период 2025 и 2026 годов»</w:t>
            </w:r>
          </w:p>
          <w:p w:rsidR="00942613" w:rsidRDefault="00942613" w:rsidP="00942613">
            <w:pPr>
              <w:jc w:val="right"/>
              <w:rPr>
                <w:b/>
                <w:bCs/>
              </w:rPr>
            </w:pPr>
            <w:r w:rsidRPr="005A57CA">
              <w:rPr>
                <w:rFonts w:ascii="Courier New" w:hAnsi="Courier New" w:cs="Courier New"/>
                <w:sz w:val="22"/>
                <w:szCs w:val="22"/>
              </w:rPr>
              <w:t xml:space="preserve">от </w:t>
            </w:r>
            <w:r w:rsidR="00AE302E">
              <w:rPr>
                <w:rFonts w:ascii="Courier New" w:hAnsi="Courier New" w:cs="Courier New"/>
                <w:sz w:val="22"/>
                <w:szCs w:val="22"/>
              </w:rPr>
              <w:t>_______2024 Г №___</w:t>
            </w:r>
            <w:bookmarkStart w:id="0" w:name="_GoBack"/>
            <w:bookmarkEnd w:id="0"/>
          </w:p>
          <w:p w:rsidR="00942613" w:rsidRPr="00942613" w:rsidRDefault="00942613" w:rsidP="005A57C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42613" w:rsidRDefault="005A57CA" w:rsidP="0094261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942613">
              <w:rPr>
                <w:rFonts w:ascii="Arial" w:hAnsi="Arial" w:cs="Arial"/>
                <w:b/>
                <w:bCs/>
                <w:sz w:val="30"/>
                <w:szCs w:val="30"/>
              </w:rPr>
              <w:t>ПРОГРАММА МУНИЦИПАЛЬНЫХ ВНУТРЕННИХ ЗАИМСТВОВАНИЙ БИРИТСК</w:t>
            </w:r>
            <w:r w:rsidR="0094261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ОГО МУНИЦИПАЛЬНОГО ОБРАЗОВАНИЯ </w:t>
            </w:r>
            <w:r w:rsidRPr="0094261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НА 2024 ГОД И </w:t>
            </w:r>
            <w:proofErr w:type="gramStart"/>
            <w:r w:rsidRPr="00942613">
              <w:rPr>
                <w:rFonts w:ascii="Arial" w:hAnsi="Arial" w:cs="Arial"/>
                <w:b/>
                <w:bCs/>
                <w:sz w:val="30"/>
                <w:szCs w:val="30"/>
              </w:rPr>
              <w:t>НА</w:t>
            </w:r>
            <w:proofErr w:type="gramEnd"/>
            <w:r w:rsidRPr="0094261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ПЛАНОВЫЙ </w:t>
            </w:r>
          </w:p>
          <w:p w:rsidR="005A57CA" w:rsidRPr="00942613" w:rsidRDefault="005A57CA" w:rsidP="0094261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942613">
              <w:rPr>
                <w:rFonts w:ascii="Arial" w:hAnsi="Arial" w:cs="Arial"/>
                <w:b/>
                <w:bCs/>
                <w:sz w:val="30"/>
                <w:szCs w:val="30"/>
              </w:rPr>
              <w:t>ПЕРИОД 2025</w:t>
            </w:r>
            <w:proofErr w:type="gramStart"/>
            <w:r w:rsidRPr="0094261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И</w:t>
            </w:r>
            <w:proofErr w:type="gramEnd"/>
            <w:r w:rsidRPr="00942613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2026 ГОДОВ</w:t>
            </w:r>
          </w:p>
        </w:tc>
      </w:tr>
      <w:tr w:rsidR="005A57CA" w:rsidRPr="005A57CA" w:rsidTr="00942613">
        <w:trPr>
          <w:trHeight w:val="312"/>
        </w:trPr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7CA" w:rsidRPr="005A57CA" w:rsidRDefault="005A57CA" w:rsidP="005A57CA"/>
        </w:tc>
      </w:tr>
      <w:tr w:rsidR="00942613" w:rsidRPr="005A57CA" w:rsidTr="00135781">
        <w:trPr>
          <w:trHeight w:val="312"/>
        </w:trPr>
        <w:tc>
          <w:tcPr>
            <w:tcW w:w="95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2613" w:rsidRPr="00942613" w:rsidRDefault="00942613" w:rsidP="0094261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42613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942613">
              <w:rPr>
                <w:rFonts w:ascii="Courier New" w:hAnsi="Courier New" w:cs="Courier New"/>
                <w:sz w:val="22"/>
                <w:szCs w:val="22"/>
              </w:rPr>
              <w:t>тыс</w:t>
            </w:r>
            <w:proofErr w:type="gramStart"/>
            <w:r w:rsidRPr="00942613">
              <w:rPr>
                <w:rFonts w:ascii="Courier New" w:hAnsi="Courier New" w:cs="Courier New"/>
                <w:sz w:val="22"/>
                <w:szCs w:val="22"/>
              </w:rPr>
              <w:t>.р</w:t>
            </w:r>
            <w:proofErr w:type="gramEnd"/>
            <w:r w:rsidRPr="00942613">
              <w:rPr>
                <w:rFonts w:ascii="Courier New" w:hAnsi="Courier New" w:cs="Courier New"/>
                <w:sz w:val="22"/>
                <w:szCs w:val="22"/>
              </w:rPr>
              <w:t>ублей</w:t>
            </w:r>
            <w:proofErr w:type="spellEnd"/>
            <w:r w:rsidRPr="00942613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5A57CA" w:rsidRPr="005A57CA" w:rsidTr="00942613">
        <w:trPr>
          <w:trHeight w:val="1410"/>
        </w:trPr>
        <w:tc>
          <w:tcPr>
            <w:tcW w:w="1152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Виды долговых обязательств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Верхний предел муниципального долга на 01.01.2024 года</w:t>
            </w:r>
          </w:p>
        </w:tc>
        <w:tc>
          <w:tcPr>
            <w:tcW w:w="760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привлечения в 2024 году</w:t>
            </w:r>
          </w:p>
        </w:tc>
        <w:tc>
          <w:tcPr>
            <w:tcW w:w="678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погашения в 2024 году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Верхний предел муниципального долга на 01.01.2025 года</w:t>
            </w:r>
          </w:p>
        </w:tc>
        <w:tc>
          <w:tcPr>
            <w:tcW w:w="760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привлечения в 2025 году</w:t>
            </w:r>
          </w:p>
        </w:tc>
        <w:tc>
          <w:tcPr>
            <w:tcW w:w="678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погашения в 2025 году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Верхний предел муниципального долга на 01.01.2026 года</w:t>
            </w:r>
          </w:p>
        </w:tc>
        <w:tc>
          <w:tcPr>
            <w:tcW w:w="760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привлечения в 2026 году</w:t>
            </w:r>
          </w:p>
        </w:tc>
        <w:tc>
          <w:tcPr>
            <w:tcW w:w="678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r w:rsidRPr="005A57CA">
              <w:t>Объем погашения в 2026 году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Верхний предел муниципального долга на 01.01.2027 года</w:t>
            </w:r>
          </w:p>
        </w:tc>
      </w:tr>
      <w:tr w:rsidR="005A57CA" w:rsidRPr="005A57CA" w:rsidTr="00942613">
        <w:trPr>
          <w:trHeight w:val="312"/>
        </w:trPr>
        <w:tc>
          <w:tcPr>
            <w:tcW w:w="1152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Объем заимствований, всего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144,5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144,5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130,2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274,7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134,7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409,4</w:t>
            </w:r>
          </w:p>
        </w:tc>
      </w:tr>
      <w:tr w:rsidR="005A57CA" w:rsidRPr="005A57CA" w:rsidTr="00942613">
        <w:trPr>
          <w:trHeight w:val="312"/>
        </w:trPr>
        <w:tc>
          <w:tcPr>
            <w:tcW w:w="1152" w:type="dxa"/>
            <w:hideMark/>
          </w:tcPr>
          <w:p w:rsidR="005A57CA" w:rsidRPr="005A57CA" w:rsidRDefault="005A57CA" w:rsidP="005A57CA">
            <w:r w:rsidRPr="005A57CA">
              <w:t>в том числе: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</w:tr>
      <w:tr w:rsidR="005A57CA" w:rsidRPr="005A57CA" w:rsidTr="00942613">
        <w:trPr>
          <w:trHeight w:val="624"/>
        </w:trPr>
        <w:tc>
          <w:tcPr>
            <w:tcW w:w="1152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1. Кредиты кредитных организаций в валюте Российской Федерации, в том числе: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144,5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144,5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130,2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274,7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134,7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409,4</w:t>
            </w:r>
          </w:p>
        </w:tc>
      </w:tr>
      <w:tr w:rsidR="005A57CA" w:rsidRPr="005A57CA" w:rsidTr="00942613">
        <w:trPr>
          <w:trHeight w:val="1248"/>
        </w:trPr>
        <w:tc>
          <w:tcPr>
            <w:tcW w:w="1152" w:type="dxa"/>
            <w:hideMark/>
          </w:tcPr>
          <w:p w:rsidR="005A57CA" w:rsidRPr="005A57CA" w:rsidRDefault="005A57CA" w:rsidP="005A57CA">
            <w:r w:rsidRPr="005A57CA"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r w:rsidRPr="005A57CA">
              <w:t>до 3 лет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до 3 лет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до 3 лет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до 3 лет</w:t>
            </w:r>
          </w:p>
        </w:tc>
      </w:tr>
      <w:tr w:rsidR="005A57CA" w:rsidRPr="005A57CA" w:rsidTr="00942613">
        <w:trPr>
          <w:trHeight w:val="936"/>
        </w:trPr>
        <w:tc>
          <w:tcPr>
            <w:tcW w:w="1152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 xml:space="preserve">2. Бюджетные кредиты от других бюджетов бюджетной </w:t>
            </w:r>
            <w:r w:rsidRPr="005A57CA">
              <w:rPr>
                <w:b/>
                <w:bCs/>
              </w:rPr>
              <w:lastRenderedPageBreak/>
              <w:t xml:space="preserve">системы Российской Федерации, в том числе: 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lastRenderedPageBreak/>
              <w:t>0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0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pPr>
              <w:rPr>
                <w:b/>
                <w:bCs/>
              </w:rPr>
            </w:pPr>
            <w:r w:rsidRPr="005A57CA">
              <w:rPr>
                <w:b/>
                <w:bCs/>
              </w:rPr>
              <w:t>0</w:t>
            </w:r>
          </w:p>
        </w:tc>
      </w:tr>
      <w:tr w:rsidR="005A57CA" w:rsidRPr="005A57CA" w:rsidTr="00942613">
        <w:trPr>
          <w:trHeight w:val="312"/>
        </w:trPr>
        <w:tc>
          <w:tcPr>
            <w:tcW w:w="1152" w:type="dxa"/>
            <w:hideMark/>
          </w:tcPr>
          <w:p w:rsidR="005A57CA" w:rsidRPr="005A57CA" w:rsidRDefault="005A57CA" w:rsidP="005A57CA">
            <w:r w:rsidRPr="005A57CA">
              <w:lastRenderedPageBreak/>
              <w:t>реструктурированные бюджетные кредиты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</w:tr>
      <w:tr w:rsidR="005A57CA" w:rsidRPr="005A57CA" w:rsidTr="00942613">
        <w:trPr>
          <w:trHeight w:val="1248"/>
        </w:trPr>
        <w:tc>
          <w:tcPr>
            <w:tcW w:w="1152" w:type="dxa"/>
            <w:hideMark/>
          </w:tcPr>
          <w:p w:rsidR="005A57CA" w:rsidRPr="005A57CA" w:rsidRDefault="005A57CA" w:rsidP="005A57CA">
            <w:r w:rsidRPr="005A57CA"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1027" w:type="dxa"/>
            <w:hideMark/>
          </w:tcPr>
          <w:p w:rsidR="005A57CA" w:rsidRPr="005A57CA" w:rsidRDefault="005A57CA" w:rsidP="005A57CA">
            <w:r w:rsidRPr="005A57CA">
              <w:t>в соответствии с бюджетным законодательством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в соответствии с бюджетным законодательством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в соответствии с бюджетным законодательством</w:t>
            </w:r>
          </w:p>
        </w:tc>
        <w:tc>
          <w:tcPr>
            <w:tcW w:w="760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678" w:type="dxa"/>
            <w:hideMark/>
          </w:tcPr>
          <w:p w:rsidR="005A57CA" w:rsidRPr="005A57CA" w:rsidRDefault="005A57CA" w:rsidP="005A57CA">
            <w:r w:rsidRPr="005A57CA">
              <w:t> </w:t>
            </w:r>
          </w:p>
        </w:tc>
        <w:tc>
          <w:tcPr>
            <w:tcW w:w="1026" w:type="dxa"/>
            <w:hideMark/>
          </w:tcPr>
          <w:p w:rsidR="005A57CA" w:rsidRPr="005A57CA" w:rsidRDefault="005A57CA" w:rsidP="005A57CA">
            <w:r w:rsidRPr="005A57CA">
              <w:t>в соответствии с бюджетным законодательством</w:t>
            </w:r>
          </w:p>
        </w:tc>
      </w:tr>
    </w:tbl>
    <w:p w:rsidR="005A57CA" w:rsidRDefault="005A57CA"/>
    <w:sectPr w:rsidR="005A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38"/>
    <w:rsid w:val="003E4561"/>
    <w:rsid w:val="005A57CA"/>
    <w:rsid w:val="006D5738"/>
    <w:rsid w:val="008335FD"/>
    <w:rsid w:val="00942613"/>
    <w:rsid w:val="00AE302E"/>
    <w:rsid w:val="00F6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7C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7CA"/>
    <w:rPr>
      <w:color w:val="0000FF"/>
      <w:u w:val="single"/>
    </w:rPr>
  </w:style>
  <w:style w:type="table" w:styleId="a4">
    <w:name w:val="Table Grid"/>
    <w:basedOn w:val="a1"/>
    <w:uiPriority w:val="59"/>
    <w:rsid w:val="005A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A57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7CA"/>
  </w:style>
  <w:style w:type="numbering" w:customStyle="1" w:styleId="110">
    <w:name w:val="Нет списка11"/>
    <w:next w:val="a2"/>
    <w:uiPriority w:val="99"/>
    <w:semiHidden/>
    <w:unhideWhenUsed/>
    <w:rsid w:val="005A57CA"/>
  </w:style>
  <w:style w:type="paragraph" w:styleId="a5">
    <w:name w:val="Body Text Indent"/>
    <w:basedOn w:val="a"/>
    <w:link w:val="a6"/>
    <w:uiPriority w:val="99"/>
    <w:semiHidden/>
    <w:unhideWhenUsed/>
    <w:rsid w:val="005A57CA"/>
    <w:pPr>
      <w:jc w:val="center"/>
    </w:pPr>
    <w:rPr>
      <w:b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A57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7C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5A57C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Strong"/>
    <w:uiPriority w:val="22"/>
    <w:qFormat/>
    <w:rsid w:val="005A57CA"/>
    <w:rPr>
      <w:b/>
      <w:bCs/>
    </w:rPr>
  </w:style>
  <w:style w:type="paragraph" w:styleId="aa">
    <w:name w:val="No Spacing"/>
    <w:uiPriority w:val="1"/>
    <w:qFormat/>
    <w:rsid w:val="005A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A57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A57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Body Text"/>
    <w:basedOn w:val="a"/>
    <w:link w:val="ae"/>
    <w:uiPriority w:val="99"/>
    <w:semiHidden/>
    <w:unhideWhenUsed/>
    <w:rsid w:val="005A57CA"/>
    <w:pPr>
      <w:jc w:val="right"/>
    </w:pPr>
    <w:rPr>
      <w:lang w:val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5A57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List Paragraph"/>
    <w:basedOn w:val="a"/>
    <w:uiPriority w:val="99"/>
    <w:qFormat/>
    <w:rsid w:val="005A57CA"/>
    <w:pPr>
      <w:ind w:left="720"/>
      <w:contextualSpacing/>
    </w:pPr>
  </w:style>
  <w:style w:type="character" w:styleId="af0">
    <w:name w:val="page number"/>
    <w:uiPriority w:val="99"/>
    <w:semiHidden/>
    <w:unhideWhenUsed/>
    <w:rsid w:val="005A57C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7CA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7CA"/>
    <w:rPr>
      <w:color w:val="0000FF"/>
      <w:u w:val="single"/>
    </w:rPr>
  </w:style>
  <w:style w:type="table" w:styleId="a4">
    <w:name w:val="Table Grid"/>
    <w:basedOn w:val="a1"/>
    <w:uiPriority w:val="59"/>
    <w:rsid w:val="005A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5A57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7CA"/>
  </w:style>
  <w:style w:type="numbering" w:customStyle="1" w:styleId="110">
    <w:name w:val="Нет списка11"/>
    <w:next w:val="a2"/>
    <w:uiPriority w:val="99"/>
    <w:semiHidden/>
    <w:unhideWhenUsed/>
    <w:rsid w:val="005A57CA"/>
  </w:style>
  <w:style w:type="paragraph" w:styleId="a5">
    <w:name w:val="Body Text Indent"/>
    <w:basedOn w:val="a"/>
    <w:link w:val="a6"/>
    <w:uiPriority w:val="99"/>
    <w:semiHidden/>
    <w:unhideWhenUsed/>
    <w:rsid w:val="005A57CA"/>
    <w:pPr>
      <w:jc w:val="center"/>
    </w:pPr>
    <w:rPr>
      <w:b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A57C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7C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5A57C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Strong"/>
    <w:uiPriority w:val="22"/>
    <w:qFormat/>
    <w:rsid w:val="005A57CA"/>
    <w:rPr>
      <w:b/>
      <w:bCs/>
    </w:rPr>
  </w:style>
  <w:style w:type="paragraph" w:styleId="aa">
    <w:name w:val="No Spacing"/>
    <w:uiPriority w:val="1"/>
    <w:qFormat/>
    <w:rsid w:val="005A5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5A57CA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A57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d">
    <w:name w:val="Body Text"/>
    <w:basedOn w:val="a"/>
    <w:link w:val="ae"/>
    <w:uiPriority w:val="99"/>
    <w:semiHidden/>
    <w:unhideWhenUsed/>
    <w:rsid w:val="005A57CA"/>
    <w:pPr>
      <w:jc w:val="right"/>
    </w:pPr>
    <w:rPr>
      <w:lang w:val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5A57C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List Paragraph"/>
    <w:basedOn w:val="a"/>
    <w:uiPriority w:val="99"/>
    <w:qFormat/>
    <w:rsid w:val="005A57CA"/>
    <w:pPr>
      <w:ind w:left="720"/>
      <w:contextualSpacing/>
    </w:pPr>
  </w:style>
  <w:style w:type="character" w:styleId="af0">
    <w:name w:val="page number"/>
    <w:uiPriority w:val="99"/>
    <w:semiHidden/>
    <w:unhideWhenUsed/>
    <w:rsid w:val="005A57C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11;n=48051;fld=134;dst=100018" TargetMode="External"/><Relationship Id="rId5" Type="http://schemas.openxmlformats.org/officeDocument/2006/relationships/hyperlink" Target="consultantplus://offline/main?base=LAW;n=115681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6907</Words>
  <Characters>39375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2</cp:revision>
  <dcterms:created xsi:type="dcterms:W3CDTF">2024-07-19T02:29:00Z</dcterms:created>
  <dcterms:modified xsi:type="dcterms:W3CDTF">2024-07-19T02:29:00Z</dcterms:modified>
</cp:coreProperties>
</file>