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88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83388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A83388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Балаганский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A83388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Биритского муниципального образования</w:t>
      </w:r>
    </w:p>
    <w:p w:rsidR="00A83388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A83388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A83388" w:rsidRDefault="00A83388" w:rsidP="006C6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83388" w:rsidRDefault="00A83388" w:rsidP="006C6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 октября 2015 года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с.Бирит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№ 4-3</w:t>
      </w:r>
    </w:p>
    <w:p w:rsidR="00A83388" w:rsidRDefault="00A83388" w:rsidP="006C6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местных нормативов градостроительного</w:t>
      </w: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проектирования Биритского муниципального образования»</w:t>
      </w: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536C9C" w:rsidRDefault="00A83388" w:rsidP="006C6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6C9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proofErr w:type="gramStart"/>
      <w:r w:rsidRPr="00536C9C">
        <w:rPr>
          <w:rFonts w:ascii="Times New Roman" w:hAnsi="Times New Roman" w:cs="Times New Roman"/>
          <w:sz w:val="24"/>
          <w:szCs w:val="24"/>
        </w:rPr>
        <w:t>законом  №</w:t>
      </w:r>
      <w:proofErr w:type="gramEnd"/>
      <w:r w:rsidRPr="00536C9C">
        <w:rPr>
          <w:rFonts w:ascii="Times New Roman" w:hAnsi="Times New Roman" w:cs="Times New Roman"/>
          <w:sz w:val="24"/>
          <w:szCs w:val="24"/>
        </w:rPr>
        <w:t xml:space="preserve"> 131-ФЗ от 06.10.2003г «Об общих принципах организации местного самоуправления в Российской Федерации»,  статьей 29.4 Градостроительного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Уставом Биритс</w:t>
      </w:r>
      <w:r w:rsidRPr="00536C9C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образования, Дума Биритского муниципального образования </w:t>
      </w:r>
    </w:p>
    <w:p w:rsidR="00A83388" w:rsidRPr="00536C9C" w:rsidRDefault="00A83388" w:rsidP="006C6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83388" w:rsidRDefault="00A83388" w:rsidP="006C6F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5D58">
        <w:rPr>
          <w:rFonts w:ascii="Times New Roman" w:hAnsi="Times New Roman" w:cs="Times New Roman"/>
          <w:sz w:val="24"/>
          <w:szCs w:val="24"/>
        </w:rPr>
        <w:t xml:space="preserve">1. Утвердить Местные нормативы </w:t>
      </w:r>
      <w:r>
        <w:rPr>
          <w:rFonts w:ascii="Times New Roman" w:hAnsi="Times New Roman" w:cs="Times New Roman"/>
          <w:sz w:val="24"/>
          <w:szCs w:val="24"/>
        </w:rPr>
        <w:t>градостроительного проектирования Биритского муниципального образования согласно приложению.</w:t>
      </w:r>
    </w:p>
    <w:p w:rsidR="00A83388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9A2379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средстве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населения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9A237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9A2379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Бирит</w:t>
      </w:r>
      <w:r w:rsidRPr="009A2379">
        <w:rPr>
          <w:rFonts w:ascii="Times New Roman" w:hAnsi="Times New Roman" w:cs="Times New Roman"/>
          <w:sz w:val="24"/>
          <w:szCs w:val="24"/>
        </w:rPr>
        <w:t>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в информационно – </w:t>
      </w:r>
      <w:r w:rsidRPr="009A2379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A83388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9A2379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Данное решение Думы Биритского муниципального образования вступает в силу со дня официального опубликования.</w:t>
      </w:r>
    </w:p>
    <w:p w:rsidR="00A83388" w:rsidRPr="009A2379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A05B47" w:rsidRDefault="00A83388" w:rsidP="006C6F30">
      <w:pPr>
        <w:tabs>
          <w:tab w:val="left" w:pos="72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A83388" w:rsidRPr="00A05B47" w:rsidRDefault="00A83388" w:rsidP="006C6F30">
      <w:pPr>
        <w:tabs>
          <w:tab w:val="left" w:pos="72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Биритского муниципального образования,</w:t>
      </w:r>
    </w:p>
    <w:p w:rsidR="00A83388" w:rsidRPr="00A05B47" w:rsidRDefault="00A83388" w:rsidP="006C6F30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Биритского муниципального образования                           </w:t>
      </w:r>
      <w:proofErr w:type="spellStart"/>
      <w:r w:rsidRPr="00A05B47">
        <w:rPr>
          <w:rFonts w:ascii="Times New Roman" w:hAnsi="Times New Roman" w:cs="Times New Roman"/>
          <w:sz w:val="24"/>
          <w:szCs w:val="24"/>
        </w:rPr>
        <w:t>Е.В.Черная</w:t>
      </w:r>
      <w:proofErr w:type="spellEnd"/>
    </w:p>
    <w:p w:rsidR="00A83388" w:rsidRPr="00F55D58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jc w:val="both"/>
      </w:pPr>
    </w:p>
    <w:p w:rsidR="00A83388" w:rsidRDefault="00A83388"/>
    <w:p w:rsidR="00A83388" w:rsidRDefault="00A83388"/>
    <w:p w:rsidR="00A83388" w:rsidRDefault="00A83388"/>
    <w:p w:rsidR="00A83388" w:rsidRDefault="00A83388"/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6C6F30">
        <w:rPr>
          <w:caps/>
          <w:color w:val="000000"/>
          <w:sz w:val="24"/>
          <w:szCs w:val="24"/>
        </w:rPr>
        <w:lastRenderedPageBreak/>
        <w:t>ИРКУТСКАЯ ОБЛАСТЬ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6C6F30">
        <w:rPr>
          <w:caps/>
          <w:color w:val="000000"/>
          <w:sz w:val="24"/>
          <w:szCs w:val="24"/>
        </w:rPr>
        <w:t>БАЛАГАНСКИЙ РАЙОН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6C6F30">
        <w:rPr>
          <w:caps/>
          <w:color w:val="000000"/>
          <w:sz w:val="24"/>
          <w:szCs w:val="24"/>
        </w:rPr>
        <w:t>Биритское муниципальное образование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b w:val="0"/>
          <w:bCs w:val="0"/>
          <w:caps/>
          <w:color w:val="000000"/>
          <w:sz w:val="24"/>
          <w:szCs w:val="24"/>
        </w:rPr>
      </w:pPr>
      <w:r w:rsidRPr="006C6F30">
        <w:rPr>
          <w:b w:val="0"/>
          <w:bCs w:val="0"/>
          <w:caps/>
          <w:color w:val="000000"/>
          <w:sz w:val="24"/>
          <w:szCs w:val="24"/>
        </w:rPr>
        <w:t>(сельское поселение)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b w:val="0"/>
          <w:bCs w:val="0"/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Default="00A83388" w:rsidP="001B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МЕСТНЫЕ НОРМАТИВЫ ГРАДОСТРОИТЕЛЬНОГО ПРОЕКТИРОВАНИЯ БИРИТСКОГО МУНИЦИПАЛЬНОГО ОБРАЗОВАНИЯ</w:t>
      </w:r>
    </w:p>
    <w:p w:rsidR="00A83388" w:rsidRPr="006C6F30" w:rsidRDefault="00A83388" w:rsidP="001B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 БАЛАГАНСКОГО РАЙОНА </w:t>
      </w:r>
    </w:p>
    <w:p w:rsidR="00A83388" w:rsidRPr="006C6F30" w:rsidRDefault="00A83388" w:rsidP="001B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ИРКУТСКОЙ ОБЛАСТИ</w:t>
      </w:r>
    </w:p>
    <w:p w:rsidR="00A83388" w:rsidRPr="006C6F30" w:rsidRDefault="00A83388" w:rsidP="001B19B2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1B19B2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1B19B2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ТОМ I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 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населения Биритского муниципального образования и расчетные показатели максимально допустимого уровня территориальной доступности таких объектов для населения Биритского муниципального образования.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0B16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6F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с.Бирит</w:t>
      </w:r>
      <w:proofErr w:type="spellEnd"/>
      <w:r w:rsidRPr="006C6F30">
        <w:rPr>
          <w:rFonts w:ascii="Times New Roman" w:hAnsi="Times New Roman" w:cs="Times New Roman"/>
          <w:color w:val="000000"/>
          <w:sz w:val="24"/>
          <w:szCs w:val="24"/>
        </w:rPr>
        <w:t>, 2015 год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СПИСОК ИСПОЛНИТЕЛЕЙ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Глава Биритского муниципального образования</w:t>
            </w:r>
          </w:p>
        </w:tc>
        <w:tc>
          <w:tcPr>
            <w:tcW w:w="4785" w:type="dxa"/>
          </w:tcPr>
          <w:p w:rsidR="00A83388" w:rsidRPr="001B17D0" w:rsidRDefault="00A83388" w:rsidP="008E6506">
            <w:pPr>
              <w:ind w:left="24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388" w:rsidRPr="001B17D0" w:rsidRDefault="00A83388" w:rsidP="008E6506">
            <w:pPr>
              <w:ind w:left="24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Е.В. Черная</w:t>
            </w:r>
          </w:p>
          <w:p w:rsidR="00A83388" w:rsidRPr="001B17D0" w:rsidRDefault="00A83388" w:rsidP="008E6506">
            <w:pPr>
              <w:ind w:left="24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83388" w:rsidRPr="001B17D0" w:rsidRDefault="00A83388" w:rsidP="008E6506">
            <w:pPr>
              <w:ind w:left="24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Специалист Биритского муниципального образования</w:t>
            </w:r>
          </w:p>
        </w:tc>
        <w:tc>
          <w:tcPr>
            <w:tcW w:w="4785" w:type="dxa"/>
          </w:tcPr>
          <w:p w:rsidR="00A83388" w:rsidRPr="001B17D0" w:rsidRDefault="00A83388" w:rsidP="008E6506">
            <w:pPr>
              <w:ind w:left="24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388" w:rsidRPr="001B17D0" w:rsidRDefault="00A83388" w:rsidP="008E6506">
            <w:pPr>
              <w:ind w:left="24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А.А. </w:t>
            </w:r>
            <w:proofErr w:type="spellStart"/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Шпенёва</w:t>
            </w:r>
            <w:proofErr w:type="spellEnd"/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83388" w:rsidRPr="001B17D0" w:rsidRDefault="00A83388" w:rsidP="008E6506">
            <w:pPr>
              <w:ind w:left="24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color w:val="000000"/>
          <w:sz w:val="24"/>
          <w:szCs w:val="24"/>
        </w:rPr>
        <w:t xml:space="preserve">МЕСТНЫЕ НОРМАТИВЫ ГРАДОСТРОИТЕЛЬНОГО ПРОЕКТИРОВАНИЯ БИРИТСКОГО МУНИЦИПАЛЬНОГО ОБРАЗОВАНИЯ ВЫПОЛНЕНЫ В СООТВЕТСТВИИ С ДЕЙСТВУЮЩИМИ НОРМАМИ, ПРАВИЛАМИ И СТАНДАРТАМИ. </w:t>
      </w:r>
    </w:p>
    <w:p w:rsidR="00A83388" w:rsidRPr="006C6F30" w:rsidRDefault="00A83388" w:rsidP="006C6F30">
      <w:pPr>
        <w:pStyle w:val="NoSpacing1"/>
        <w:ind w:firstLine="0"/>
        <w:jc w:val="center"/>
      </w:pPr>
      <w:r w:rsidRPr="006C6F30">
        <w:rPr>
          <w:b/>
          <w:bCs/>
        </w:rPr>
        <w:br w:type="page"/>
      </w:r>
      <w:r w:rsidRPr="006C6F30">
        <w:rPr>
          <w:b/>
          <w:bCs/>
        </w:rPr>
        <w:lastRenderedPageBreak/>
        <w:t>ВВЕДЕНИЕ</w:t>
      </w:r>
    </w:p>
    <w:p w:rsidR="00A83388" w:rsidRPr="006C6F30" w:rsidRDefault="00A83388" w:rsidP="006C6F30">
      <w:pPr>
        <w:pStyle w:val="NoSpacing1"/>
        <w:ind w:firstLine="709"/>
      </w:pPr>
    </w:p>
    <w:p w:rsidR="00A83388" w:rsidRPr="006C6F30" w:rsidRDefault="00A83388" w:rsidP="006C6F30">
      <w:pPr>
        <w:pStyle w:val="NoSpacing1"/>
        <w:ind w:firstLine="709"/>
      </w:pPr>
      <w:r w:rsidRPr="006C6F30">
        <w:t>К полномочиям органов местного самоуправления поселений в области градостроительной деятельности, в соответствии с требованиями статьи 7 Градостроительного кодекса Российской Федерации, относится утверждение местных нормативов градостроительного проектирования.</w:t>
      </w:r>
    </w:p>
    <w:p w:rsidR="00A83388" w:rsidRPr="006C6F30" w:rsidRDefault="00A83388" w:rsidP="006C6F30">
      <w:pPr>
        <w:pStyle w:val="NoSpacing1"/>
        <w:ind w:firstLine="709"/>
      </w:pPr>
      <w:r w:rsidRPr="006C6F30">
        <w:t>Нормативы градостроительного проектирования включают в себя:</w:t>
      </w:r>
    </w:p>
    <w:p w:rsidR="00A83388" w:rsidRPr="006C6F30" w:rsidRDefault="00A83388" w:rsidP="006C6F30">
      <w:pPr>
        <w:pStyle w:val="NoSpacing1"/>
        <w:ind w:firstLine="709"/>
      </w:pPr>
      <w:r w:rsidRPr="006C6F30">
        <w:t>1) основную часть (расчетные показатели минимально допустимого уровня обеспеченности объектами, предусмотренными частью 4 статьи 29.2 Градостроительного кодекса Российской Федерации,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поселения);</w:t>
      </w:r>
    </w:p>
    <w:p w:rsidR="00A83388" w:rsidRPr="006C6F30" w:rsidRDefault="00A83388" w:rsidP="006C6F30">
      <w:pPr>
        <w:pStyle w:val="NoSpacing1"/>
        <w:ind w:firstLine="709"/>
      </w:pPr>
      <w:r w:rsidRPr="006C6F30"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A83388" w:rsidRPr="006C6F30" w:rsidRDefault="00A83388" w:rsidP="006C6F30">
      <w:pPr>
        <w:pStyle w:val="NoSpacing1"/>
        <w:ind w:firstLine="709"/>
      </w:pPr>
      <w:r w:rsidRPr="006C6F30"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Порядок подготовки и утверждения нормативов градостроительного проектирования установлен положениями статьи 29.4 Градостроительного кодекса Российской Федерации, а также муниципальным правовым актом поселения, принятым с учетом положений указанной статьи.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Учитывая, что в соответствии с частью 1 статьи 29.4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поселения утверждаются представительным органом местного самоуправления поселения, указанный выше муниципальный правовой акт должен приниматься представительным органом местного самоуправления (Думой поселения).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поселения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Федерации.</w:t>
      </w:r>
    </w:p>
    <w:p w:rsidR="00A83388" w:rsidRPr="006C6F30" w:rsidRDefault="00A83388" w:rsidP="006C6F30">
      <w:pPr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br w:type="page"/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В соответствии с частью 5 статьи 29.4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учетом: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1) социально-демографического состава и плотности населения поселения;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2) планов и программ комплексного социально-экономического развития поселения;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3) предложений органов местного самоуправления и заинтересованных лиц.</w:t>
      </w:r>
    </w:p>
    <w:p w:rsidR="00A83388" w:rsidRPr="006C6F30" w:rsidRDefault="00A83388" w:rsidP="006C6F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A83388" w:rsidRPr="006C6F30" w:rsidRDefault="00A83388" w:rsidP="006C6F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A83388" w:rsidRPr="006C6F30" w:rsidRDefault="00A83388" w:rsidP="006C6F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В соответствии с частью 5 статьи 16(3) Закона Иркутской области от 23.07.2008 № 59-оз «О градостроительной деятельности в Иркутской области»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решения.</w:t>
      </w:r>
    </w:p>
    <w:p w:rsidR="00A83388" w:rsidRPr="006C6F30" w:rsidRDefault="00A83388" w:rsidP="006C6F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Установленные Нормативами поправочные коэффициенты и нормативные показатели, применяемые в расчетах, применены в целях достижения целей, поставленных:</w:t>
      </w:r>
    </w:p>
    <w:p w:rsidR="00A83388" w:rsidRPr="006C6F30" w:rsidRDefault="00A83388" w:rsidP="006C6F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- «Программой комплексного социально-экономического развития Биритского муниципального образования на 2011 – 2015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.», утвержденной решением Думы от 29.12.2010г. № 12-2;</w:t>
      </w:r>
    </w:p>
    <w:p w:rsidR="00A83388" w:rsidRPr="006C6F30" w:rsidRDefault="00A83388" w:rsidP="006C6F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- муниципальной программой «Комплексное развитие системы коммунальной инфраструктуры Биритского муниципального образования до 2025 года», утвержденной решением Думы Биритского муниципального образования от 19.06.2015 г. № 3-3;</w:t>
      </w:r>
    </w:p>
    <w:p w:rsidR="00A83388" w:rsidRPr="006C6F30" w:rsidRDefault="00A83388" w:rsidP="006C6F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- муниципальной программой «Благоуст</w:t>
      </w:r>
      <w:r w:rsidR="008B3B96">
        <w:rPr>
          <w:rFonts w:ascii="Times New Roman" w:hAnsi="Times New Roman" w:cs="Times New Roman"/>
          <w:sz w:val="24"/>
          <w:szCs w:val="24"/>
        </w:rPr>
        <w:t xml:space="preserve">ройство и   содержание детской игровой площадки </w:t>
      </w:r>
      <w:r w:rsidRPr="006C6F30">
        <w:rPr>
          <w:rFonts w:ascii="Times New Roman" w:hAnsi="Times New Roman" w:cs="Times New Roman"/>
          <w:sz w:val="24"/>
          <w:szCs w:val="24"/>
        </w:rPr>
        <w:t>Биритского МО» на 2013 -2015 годы, утвержденной постановлением администрации Биритского муниципального образования от 21.02.2013 г. № 19;</w:t>
      </w:r>
    </w:p>
    <w:p w:rsidR="00A83388" w:rsidRPr="006C6F30" w:rsidRDefault="00A83388" w:rsidP="006C6F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- муниципальной программой «Переселение граждан из ветхого и аварийного жилищного фонда Биритского муниципального образования» на 2014-2020 годы, </w:t>
      </w:r>
      <w:r w:rsidRPr="006C6F30">
        <w:rPr>
          <w:rFonts w:ascii="Times New Roman" w:hAnsi="Times New Roman" w:cs="Times New Roman"/>
          <w:sz w:val="24"/>
          <w:szCs w:val="24"/>
        </w:rPr>
        <w:lastRenderedPageBreak/>
        <w:t>утвержденной постановлением администрации Биритского муниципального образования от 19.02.2014 г. № 10;</w:t>
      </w:r>
    </w:p>
    <w:p w:rsidR="00A83388" w:rsidRPr="006C6F30" w:rsidRDefault="00A83388" w:rsidP="006C6F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- муниципальной программой «Дорожная деятельность в границах населенных пунктов Биритского муниципального образования» на 2014-2016 годы, утвержденной постановлением администрации Биритского муниципального образования от 17.02.2014 г. № 9;</w:t>
      </w:r>
    </w:p>
    <w:p w:rsidR="00A83388" w:rsidRPr="006C6F30" w:rsidRDefault="00A83388" w:rsidP="006C6F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- муниципальной программой «Чистая вода» Биритского муниципального образования» на 2015-2016 годы, утвержденной постановлением администрации Биритского муниципального образования от 14.11.2014 г. № 45;</w:t>
      </w:r>
    </w:p>
    <w:p w:rsidR="00A83388" w:rsidRPr="006C6F30" w:rsidRDefault="00A83388" w:rsidP="006C6F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- муниципальной программой «Энергосбережение и повышение энергетической эффективности на территории Биритского муниципального образования на 2015-2017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.», утвержденной постановлением администрации Биритского муниципального образования от 22.04.2015 г.     № 22.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В качестве исходных данных применялись сведения Федеральной службы государственной статистики и вышеуказанные муниципальные программы.</w:t>
      </w: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br w:type="page"/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C6F30">
        <w:rPr>
          <w:rFonts w:ascii="Times New Roman" w:hAnsi="Times New Roman" w:cs="Times New Roman"/>
          <w:b/>
          <w:bCs/>
          <w:sz w:val="24"/>
          <w:szCs w:val="24"/>
        </w:rPr>
        <w:t>. ОСНОВНАЯ ЧАСТЬ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tabs>
          <w:tab w:val="left" w:pos="0"/>
          <w:tab w:val="left" w:pos="2289"/>
          <w:tab w:val="left" w:pos="3978"/>
          <w:tab w:val="left" w:pos="4378"/>
          <w:tab w:val="left" w:pos="5882"/>
          <w:tab w:val="left" w:pos="7297"/>
          <w:tab w:val="left" w:pos="8435"/>
          <w:tab w:val="left" w:pos="9300"/>
        </w:tabs>
        <w:ind w:right="104"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1.1. Расчетные показатели </w:t>
      </w: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области электро-, </w:t>
      </w: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тепло-, </w:t>
      </w:r>
      <w:r w:rsidRPr="006C6F3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газо- </w:t>
      </w: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водоснабжения населения, водоотведения</w:t>
      </w:r>
    </w:p>
    <w:p w:rsidR="00A83388" w:rsidRPr="006C6F30" w:rsidRDefault="00A83388" w:rsidP="006C6F30">
      <w:pPr>
        <w:widowControl w:val="0"/>
        <w:tabs>
          <w:tab w:val="left" w:pos="0"/>
          <w:tab w:val="left" w:pos="2289"/>
          <w:tab w:val="left" w:pos="3978"/>
          <w:tab w:val="left" w:pos="4378"/>
          <w:tab w:val="left" w:pos="5882"/>
          <w:tab w:val="left" w:pos="7297"/>
          <w:tab w:val="left" w:pos="8435"/>
          <w:tab w:val="left" w:pos="9300"/>
        </w:tabs>
        <w:ind w:right="104" w:firstLine="709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tabs>
          <w:tab w:val="left" w:pos="142"/>
        </w:tabs>
        <w:ind w:right="10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Для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населенных пунктов Биритского </w:t>
      </w:r>
      <w:r w:rsidRPr="006C6F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сельского поселения устанавливаются следующие расчетные показатели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минимально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допустимого уровня обеспеченности объектами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области электро-, </w:t>
      </w:r>
      <w:r w:rsidRPr="006C6F30">
        <w:rPr>
          <w:rFonts w:ascii="Times New Roman" w:hAnsi="Times New Roman" w:cs="Times New Roman"/>
          <w:sz w:val="24"/>
          <w:szCs w:val="24"/>
        </w:rPr>
        <w:t xml:space="preserve">тепло-,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газо-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водоснабжения населения, водоотведения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расчетных показателей максимально допустимого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уровня территориальной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доступности таких объектов для населения поселения.</w:t>
      </w:r>
    </w:p>
    <w:p w:rsidR="00A83388" w:rsidRPr="006C6F30" w:rsidRDefault="00A83388" w:rsidP="006C6F30">
      <w:pPr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1</w:t>
      </w: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2409"/>
        <w:gridCol w:w="1986"/>
        <w:gridCol w:w="3118"/>
      </w:tblGrid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409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 минимально допустимого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обеспеченности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198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31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применения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2409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Годовое потребление электроэнергии жилищно-коммунального сектора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(без отопления и горячего водоснабжения):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3123510 кВт ч/год</w:t>
            </w:r>
          </w:p>
        </w:tc>
        <w:tc>
          <w:tcPr>
            <w:tcW w:w="1986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Объекты и точки технологического подключения 100 % расположены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территории населенных пунктов поселения.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генерального плана поселения, проекта планировки территории, схемы электроснабжения поселения. Учитываются при подготовке </w:t>
            </w:r>
            <w:r w:rsidRPr="001B17D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рограмм комплексного развития систем коммунальной инфраструктуры поселения, согласовании инвестиционных программ субъектов естественных монополий.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применяются при определении минимального обеспечения электроснабжением населения поселения, без учета электроснабжения производственных, социально-бытовых, административных и других объектов.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применения: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Объекты теплоснабжения включая горячее водоснабжение</w:t>
            </w:r>
          </w:p>
        </w:tc>
        <w:tc>
          <w:tcPr>
            <w:tcW w:w="2409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Годовое потребление электроэнергии жилищно-коммунального сектора на нужды отопления и горячего водоснабжения – 1411506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кВт ч/год.</w:t>
            </w:r>
          </w:p>
        </w:tc>
        <w:tc>
          <w:tcPr>
            <w:tcW w:w="1986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Объекты и точки технологического подключения 100% расположены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территории населенных пунктов поселения.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генерального плана поселения, проекта планировки территории, схемы электроснабжения поселения. Учитываются при подготовке </w:t>
            </w:r>
            <w:r w:rsidRPr="001B17D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рограмм комплексного развития систем коммунальной инфраструктуры поселения, согласовании инвестиционных программ субъектов естественных монополий.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применяются при определении минимального обеспечения электроснабжением населения поселения, без учета электроснабжения производственных,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социально-бытовых, административных и других объектов.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применения: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применяется в качестве дополнительного к расчетным показателям объектов электроснабжения при условии принятия решения о теплоснабжении населения посредство</w:t>
            </w:r>
            <w:r w:rsidR="008B3B96">
              <w:rPr>
                <w:rFonts w:ascii="Times New Roman" w:hAnsi="Times New Roman" w:cs="Times New Roman"/>
                <w:sz w:val="24"/>
                <w:szCs w:val="24"/>
              </w:rPr>
              <w:t xml:space="preserve">м использования индивидуальных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электроводонагревателей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закреплении такого решения в программе социально-экономического развития.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показатель применяется в обязательном порядке.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Объекты газоснабжения населения</w:t>
            </w:r>
          </w:p>
        </w:tc>
        <w:tc>
          <w:tcPr>
            <w:tcW w:w="7513" w:type="dxa"/>
            <w:gridSpan w:val="3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комплексного социально-экономического развития Биритского муниципального образования на 2011 – 2015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.», утвержденной решением Думы от 29.12.2010 г. № 12-2, газификация населенных пунктов не предусмотрена</w:t>
            </w: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Объекты водоснабжения населения холодной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 xml:space="preserve">водой </w:t>
            </w:r>
            <w:r w:rsidRPr="006C6F30">
              <w:rPr>
                <w:b/>
                <w:bCs/>
                <w:sz w:val="24"/>
                <w:szCs w:val="24"/>
              </w:rPr>
              <w:tab/>
              <w:t>на хозяйственно-питьевые нужды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Годовое водопотребление: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2345 м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/год.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Точки технологического подключения, 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водоколонки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иные объекты непосредственной подачи воды населению - 100% расположены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территории населенных пунктов поселения.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sz w:val="24"/>
                <w:szCs w:val="24"/>
              </w:rPr>
            </w:pPr>
            <w:r w:rsidRPr="006C6F30">
              <w:rPr>
                <w:sz w:val="24"/>
                <w:szCs w:val="24"/>
              </w:rPr>
              <w:t xml:space="preserve">Расположение объектов 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sz w:val="24"/>
                <w:szCs w:val="24"/>
              </w:rPr>
            </w:pPr>
            <w:r w:rsidRPr="006C6F30">
              <w:rPr>
                <w:sz w:val="24"/>
                <w:szCs w:val="24"/>
              </w:rPr>
              <w:lastRenderedPageBreak/>
              <w:t xml:space="preserve">согласно 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sz w:val="24"/>
                <w:szCs w:val="24"/>
              </w:rPr>
            </w:pPr>
            <w:r w:rsidRPr="006C6F30">
              <w:rPr>
                <w:sz w:val="24"/>
                <w:szCs w:val="24"/>
              </w:rPr>
              <w:t>Схеме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водоснабжения поселения.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подготовке проекта генерального плана поселения, проекта планировки территории, схемы водоснабжения поселения. Учитываются при подготовке </w:t>
            </w:r>
            <w:r w:rsidRPr="001B17D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применяются без учета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производственных, социально-бытовых, административных и других объектов, а также для поливки приусадебных участков и территорий общего пользования.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Правила применения: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C6F30">
              <w:rPr>
                <w:b/>
                <w:bCs/>
                <w:sz w:val="24"/>
                <w:szCs w:val="24"/>
              </w:rPr>
              <w:t>Объекты  водоотведения</w:t>
            </w:r>
            <w:proofErr w:type="gramEnd"/>
            <w:r w:rsidRPr="006C6F30">
              <w:rPr>
                <w:b/>
                <w:bCs/>
                <w:sz w:val="24"/>
                <w:szCs w:val="24"/>
              </w:rPr>
              <w:t xml:space="preserve"> 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менее 1 объекта (очистное сооружение) в каждом населенном пункте</w:t>
            </w:r>
          </w:p>
        </w:tc>
        <w:tc>
          <w:tcPr>
            <w:tcW w:w="198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sz w:val="24"/>
                <w:szCs w:val="24"/>
              </w:rPr>
            </w:pPr>
            <w:r w:rsidRPr="006C6F30">
              <w:rPr>
                <w:sz w:val="24"/>
                <w:szCs w:val="24"/>
              </w:rPr>
              <w:t>Согласно схеме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водоотведения поселения</w:t>
            </w:r>
          </w:p>
        </w:tc>
        <w:tc>
          <w:tcPr>
            <w:tcW w:w="31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генерального плана поселения, проекта планировки территории, схеме водоотведения поселения. Учитываются при подготовке </w:t>
            </w:r>
            <w:r w:rsidRPr="001B17D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применения: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организаций коммунального комплекса, расчетные показатели принимаются в соответствии с указанными программами на период действия этих программ.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Сети канализации от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ресурсопотребителей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до объектов предусматривать в населенных пунктах по месту нахождения таких объектов. Сбор сточных вод из других населенных пунктов, не обеспеченных централизованными сетями водоотведения, осуществлять специальным автомобильным транспортом.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88" w:rsidRPr="006C6F30" w:rsidRDefault="00A83388" w:rsidP="006C6F30">
      <w:pPr>
        <w:pStyle w:val="1"/>
        <w:keepNext w:val="0"/>
        <w:widowControl w:val="0"/>
        <w:tabs>
          <w:tab w:val="left" w:pos="678"/>
          <w:tab w:val="left" w:pos="5306"/>
        </w:tabs>
        <w:spacing w:before="64"/>
        <w:ind w:right="114" w:firstLine="709"/>
        <w:jc w:val="both"/>
        <w:rPr>
          <w:spacing w:val="-1"/>
          <w:sz w:val="24"/>
          <w:szCs w:val="24"/>
        </w:rPr>
      </w:pPr>
      <w:r w:rsidRPr="006C6F30">
        <w:rPr>
          <w:sz w:val="24"/>
          <w:szCs w:val="24"/>
        </w:rPr>
        <w:t xml:space="preserve">1.2 Расчетные показатели в области </w:t>
      </w:r>
      <w:r w:rsidRPr="006C6F30">
        <w:rPr>
          <w:spacing w:val="-1"/>
          <w:sz w:val="24"/>
          <w:szCs w:val="24"/>
        </w:rPr>
        <w:t>автомобильных дорог местного значения</w:t>
      </w: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Для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населенных пунктов Биритского </w:t>
      </w:r>
      <w:r w:rsidR="008B3B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-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сельского поселения устанавливаются следующие расчетные показатели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минимально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допустимого уровня обеспеченности объектами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области автомобильных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дорог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местного значения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границах населенных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пунктов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расчетных показателей максимально допустимого уровня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территориальной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доступности таких объектов для населения поселения.</w:t>
      </w:r>
    </w:p>
    <w:p w:rsidR="00A83388" w:rsidRPr="006C6F30" w:rsidRDefault="00A83388" w:rsidP="006C6F30">
      <w:pPr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2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101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2160"/>
        <w:gridCol w:w="2518"/>
        <w:gridCol w:w="3227"/>
      </w:tblGrid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160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 минимально допустимого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обеспеченности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5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32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применения</w:t>
            </w: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Автомобильные дороги улично-дорожной сети населенного пункта с усовершенствованным покрытием (цементобетонные, асфальтобетонные и типа асфальтобетона, из щебня и гравия, обработанных вяжущими материалами)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– 5,2 км 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нормируется</w:t>
            </w:r>
          </w:p>
        </w:tc>
        <w:tc>
          <w:tcPr>
            <w:tcW w:w="3227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A83388" w:rsidRPr="001B17D0">
        <w:tc>
          <w:tcPr>
            <w:tcW w:w="10174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 определении автомобильных дорог (участков автомобильных дорог)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с твердым покрытием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 учитывать интенсивность дорожного движения и количество проживающего населения.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 xml:space="preserve">Парковка </w:t>
            </w:r>
            <w:r w:rsidRPr="006C6F30">
              <w:rPr>
                <w:b/>
                <w:bCs/>
                <w:spacing w:val="-1"/>
                <w:sz w:val="24"/>
                <w:szCs w:val="24"/>
              </w:rPr>
              <w:t xml:space="preserve">(парковочные места) </w:t>
            </w:r>
          </w:p>
        </w:tc>
        <w:tc>
          <w:tcPr>
            <w:tcW w:w="2160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в каждом населенном пункте поселения</w:t>
            </w:r>
          </w:p>
        </w:tc>
        <w:tc>
          <w:tcPr>
            <w:tcW w:w="2518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 территории населенного пункта поселения</w:t>
            </w:r>
          </w:p>
        </w:tc>
        <w:tc>
          <w:tcPr>
            <w:tcW w:w="32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A83388" w:rsidRPr="001B17D0">
        <w:tc>
          <w:tcPr>
            <w:tcW w:w="10174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      </w: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pacing w:val="-1"/>
                <w:sz w:val="24"/>
                <w:szCs w:val="24"/>
              </w:rPr>
            </w:pPr>
            <w:r w:rsidRPr="006C6F30">
              <w:rPr>
                <w:b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pacing w:val="-1"/>
                <w:sz w:val="24"/>
                <w:szCs w:val="24"/>
              </w:rPr>
              <w:t>Пешеходный переход</w:t>
            </w:r>
          </w:p>
        </w:tc>
        <w:tc>
          <w:tcPr>
            <w:tcW w:w="2160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менее 9 объектов (для поселковых дорог, главных и основных улиц):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с.Бирит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7 объектов;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Одиса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2 объекта.</w:t>
            </w:r>
          </w:p>
        </w:tc>
        <w:tc>
          <w:tcPr>
            <w:tcW w:w="2518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каждые 300 метров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улично-дорожной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</w:p>
        </w:tc>
        <w:tc>
          <w:tcPr>
            <w:tcW w:w="32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A83388" w:rsidRPr="001B17D0">
        <w:tc>
          <w:tcPr>
            <w:tcW w:w="10174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каждого населенного пункта определяется при подготовке проекта генерального плана поселения, с учетом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Уточнение (увеличение) максимального допустимого уровня территориальной доступности объектов осуществляется при подготовке проекта планировки территории.</w:t>
            </w: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pacing w:val="-1"/>
                <w:sz w:val="24"/>
                <w:szCs w:val="24"/>
              </w:rPr>
            </w:pPr>
            <w:r w:rsidRPr="006C6F30">
              <w:rPr>
                <w:b/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pacing w:val="-1"/>
                <w:sz w:val="24"/>
                <w:szCs w:val="24"/>
              </w:rPr>
            </w:pPr>
            <w:r w:rsidRPr="006C6F30">
              <w:rPr>
                <w:b/>
                <w:bCs/>
                <w:spacing w:val="-1"/>
                <w:sz w:val="24"/>
                <w:szCs w:val="24"/>
              </w:rPr>
              <w:t>Автобусные остановки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A83388" w:rsidRPr="001B17D0" w:rsidRDefault="00A83388" w:rsidP="008E6506">
            <w:pPr>
              <w:tabs>
                <w:tab w:val="left" w:pos="876"/>
                <w:tab w:val="left" w:pos="1944"/>
                <w:tab w:val="left" w:pos="2061"/>
              </w:tabs>
              <w:ind w:left="6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менее 2-х автобусных остановок для автобусов (маршрутных такси):</w:t>
            </w:r>
          </w:p>
          <w:p w:rsidR="00A83388" w:rsidRPr="001B17D0" w:rsidRDefault="00A83388" w:rsidP="008E6506">
            <w:pPr>
              <w:tabs>
                <w:tab w:val="left" w:pos="876"/>
                <w:tab w:val="left" w:pos="1944"/>
                <w:tab w:val="left" w:pos="2061"/>
              </w:tabs>
              <w:ind w:left="6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с.Бирит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1;</w:t>
            </w:r>
          </w:p>
          <w:p w:rsidR="00A83388" w:rsidRPr="001B17D0" w:rsidRDefault="00A83388" w:rsidP="008E6506">
            <w:pPr>
              <w:ind w:left="6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д.Одиса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1. </w:t>
            </w:r>
          </w:p>
        </w:tc>
        <w:tc>
          <w:tcPr>
            <w:tcW w:w="2518" w:type="dxa"/>
          </w:tcPr>
          <w:p w:rsidR="00A83388" w:rsidRPr="001B17D0" w:rsidRDefault="008B3B96" w:rsidP="008E6506">
            <w:pPr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Радиус обслуживания </w:t>
            </w:r>
            <w:r w:rsidR="00A83388"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более 600 м.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2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A83388" w:rsidRPr="001B17D0">
        <w:tc>
          <w:tcPr>
            <w:tcW w:w="10174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Правила применения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 могут быть увеличены в случае нецелесообразности размещения дополнительных объектов на территории населенного пункта, но не более чем на 50%.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применяется в случае отсутствия необходимости транспортного (общественного) сообщения внутри населенного пункта.</w:t>
            </w:r>
          </w:p>
        </w:tc>
      </w:tr>
    </w:tbl>
    <w:p w:rsidR="00A83388" w:rsidRPr="006C6F30" w:rsidRDefault="00A83388" w:rsidP="006C6F3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1.3. Расчетные показатели в области физической культуры и массового спорта</w:t>
      </w:r>
    </w:p>
    <w:p w:rsidR="00A83388" w:rsidRPr="006C6F30" w:rsidRDefault="00A83388" w:rsidP="006C6F30">
      <w:pPr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3</w:t>
      </w:r>
    </w:p>
    <w:p w:rsidR="00A83388" w:rsidRPr="006C6F30" w:rsidRDefault="00A83388" w:rsidP="006C6F3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1985"/>
        <w:gridCol w:w="2126"/>
        <w:gridCol w:w="3261"/>
      </w:tblGrid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 минимально допустимого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обеспеченности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326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применения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Многофункциональный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спортивно-досуговый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с бассейном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</w:t>
            </w: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доступность не более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26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Учитываются при подготовке программ комплексного развития социальной инфраструктуры поселения.</w:t>
            </w:r>
          </w:p>
        </w:tc>
      </w:tr>
      <w:tr w:rsidR="00A83388" w:rsidRPr="001B17D0">
        <w:tc>
          <w:tcPr>
            <w:tcW w:w="10208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 целесообразно размещать в административном центре поселения, в функциональной зоне - зоне размещения объектов физкультуры и спорта, общественно-деловых зон, зоне рекреационного назначения.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Открытая </w:t>
            </w: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спортивная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с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искусственным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покрытием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 объекта в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 населенном пункте.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Пешеходная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не более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26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подготовке проекта генерального плана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проекта планировки территории.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Учитываются при подготовке программ комплексного развития социальной инфраструктуры поселения.</w:t>
            </w:r>
          </w:p>
        </w:tc>
      </w:tr>
      <w:tr w:rsidR="00A83388" w:rsidRPr="001B17D0">
        <w:tc>
          <w:tcPr>
            <w:tcW w:w="10208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целесообразно размещать в функциональной зоне - жилые зоны, предназначенные для застройки жилыми домами.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Хоккейный корт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в каждом населенном пункте.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не более 20 мин.</w:t>
            </w:r>
          </w:p>
        </w:tc>
        <w:tc>
          <w:tcPr>
            <w:tcW w:w="326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Учитываются при подготовке программ комплексного развития социальной инфраструктуры поселения.</w:t>
            </w:r>
          </w:p>
        </w:tc>
      </w:tr>
      <w:tr w:rsidR="00A83388" w:rsidRPr="001B17D0">
        <w:tc>
          <w:tcPr>
            <w:tcW w:w="10208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целесообразно размещать в функциональной зоне жилые зоны, предназначенные для застройки жилыми домами, зоне размещения объектов физкультуры и спорта, зоне рекреационного назначения.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88" w:rsidRPr="006C6F30" w:rsidRDefault="00A83388" w:rsidP="006C6F3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1.4. Расчетные показатели в иных областях в связи с решением вопросов местного значения поселения</w:t>
      </w:r>
    </w:p>
    <w:p w:rsidR="00A83388" w:rsidRPr="006C6F30" w:rsidRDefault="00A83388" w:rsidP="006C6F30">
      <w:pPr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4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2018"/>
        <w:gridCol w:w="2234"/>
        <w:gridCol w:w="3402"/>
      </w:tblGrid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 минимально допустимого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уровня обеспеченности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Расчетные показатели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допустимого </w:t>
            </w: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уровня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Область применения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 культуры и творчества 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– не более 18 мин. 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Целесообразно предусматривать в объекте возможность размещения библиотеки, кинозала, танцевального зала, творческих кружков.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 оборудованные места массового отдыха населения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- не более 25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Учитывается при подготовке программ комплексного развития социальной инфраструктуры поселения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Целесообразно предусматривать возможность монтажа открытых сцен для выступления артистов и коллективов творческой самодеятельности.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архив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не более 20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 целесообразно размещать в административном центре поселения либо в районном центре.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применяется в случае принятия решения о размещении поселенческого архива на территории поселения.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</w:t>
            </w: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й музей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на поселение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Транспортная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– не более 20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подготовке проекта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генерального плана поселения, проекта планировки территории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 целесообразно размещать в административном центре поселения.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не более  20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 целесообразно размещать в административном центре поселения, обеспеченном доступом в сеть «Интернет».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Противопожарный водоем (резервуар)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регламентом требований пожарной безопасности.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с.Бирит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2-х объектов.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д.Одиса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–1 объект.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Радиус обслуживания: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автонасосов: 200 м;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мотопомп: 100 м – 150 м в зависимости от типа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мотопомп.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x 12 метров.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  п.9.9 СП 8.13130.2009 «Системы противопожарной защиты. Источники наружного противопожарного водоснабжения.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пожарной безопасности».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подразделения пожарной охраны необходимо предусмотреть противопожарный водопровод высокого давления.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 кладбища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поселение, с минимальной площадью земельного участка: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1,25 га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доступность – не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более 25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территории, на вновь создаваемые объекты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 необходимо размещать за границами населенных пунктов, с учетом обеспечения санитарно-защитных зон (50 м – для общественных сельских, закрытых кладбищ и мемориальных комплексов).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Вновь создаваемые места погребения должны размещаться на расстоянии не менее 300 метров от границ селитебной территории.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связи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совокупности, не менее 2 объектов всех видов, на поселение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нормируется.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Для объекта почтовой связи транспортная доступность – 20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генеральном плане и правилах землепользования и застройки поселения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 поселение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20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торговли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менее 4 объектов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видов на поселение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Транспортная доступность – 20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генерального плана поселения, проекта межевания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бытового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совокупности, не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менее 2 объектов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всех видов на поселение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20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Специализированный жилищный фонд (жилые помещения маневренного фонда)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proofErr w:type="spellStart"/>
            <w:proofErr w:type="gram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населенных пунктов. 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</w:tbl>
    <w:p w:rsidR="00A83388" w:rsidRPr="006C6F30" w:rsidRDefault="00A83388" w:rsidP="006C6F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1.5. Расчетные показатели для объектов благоустройства территории поселения</w:t>
      </w:r>
    </w:p>
    <w:p w:rsidR="00A83388" w:rsidRPr="006C6F30" w:rsidRDefault="00A83388" w:rsidP="006C6F30">
      <w:pPr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5</w:t>
      </w:r>
    </w:p>
    <w:p w:rsidR="00A83388" w:rsidRPr="006C6F30" w:rsidRDefault="00A83388" w:rsidP="006C6F3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7"/>
        <w:gridCol w:w="2302"/>
        <w:gridCol w:w="2126"/>
        <w:gridCol w:w="2801"/>
      </w:tblGrid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3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 минимально допустимого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обеспеченности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объектами</w:t>
            </w: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Расчетные показатели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</w:t>
            </w: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й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280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Область применения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23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3,1 км общей протяженности освещенных частей улиц, проездов, набережных</w:t>
            </w: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 каждые 50 метров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улично-дорожной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Учитывается при программе комплексного развития систем коммунальной инфраструктуры.</w:t>
            </w:r>
          </w:p>
        </w:tc>
      </w:tr>
      <w:tr w:rsidR="00A83388" w:rsidRPr="001B17D0">
        <w:tc>
          <w:tcPr>
            <w:tcW w:w="9782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системы освещения (лампы, фонари) рассчитывается исходя из характеристик светового прибора и высоты опоры.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озеленения территории</w:t>
            </w:r>
          </w:p>
        </w:tc>
        <w:tc>
          <w:tcPr>
            <w:tcW w:w="23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– сквер, парк, сад, площадью не менее 0,5 га.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Общая площадь озеленения – 1,25 га.</w:t>
            </w: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20 мин.</w:t>
            </w:r>
          </w:p>
        </w:tc>
        <w:tc>
          <w:tcPr>
            <w:tcW w:w="280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по планировке территории</w:t>
            </w:r>
          </w:p>
        </w:tc>
      </w:tr>
      <w:tr w:rsidR="00A83388" w:rsidRPr="001B17D0">
        <w:tc>
          <w:tcPr>
            <w:tcW w:w="9782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Озеленение осуществлять в соответствии с проектом благоустройства.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площадки</w:t>
            </w:r>
          </w:p>
        </w:tc>
        <w:tc>
          <w:tcPr>
            <w:tcW w:w="23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объектов для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с.Бирит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объекта для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д.Одиса</w:t>
            </w:r>
            <w:proofErr w:type="spellEnd"/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доступность -10 мин.</w:t>
            </w:r>
          </w:p>
        </w:tc>
        <w:tc>
          <w:tcPr>
            <w:tcW w:w="280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благоустройства </w:t>
            </w:r>
          </w:p>
        </w:tc>
      </w:tr>
      <w:tr w:rsidR="00A83388" w:rsidRPr="001B17D0">
        <w:tc>
          <w:tcPr>
            <w:tcW w:w="9782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определении количества объектов необходимо учитывать 100% обеспеченность.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Пешеходные дорожки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(тротуары)</w:t>
            </w:r>
          </w:p>
        </w:tc>
        <w:tc>
          <w:tcPr>
            <w:tcW w:w="2302" w:type="dxa"/>
          </w:tcPr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-5,2 км</w:t>
            </w: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80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по планировке территории</w:t>
            </w:r>
          </w:p>
        </w:tc>
      </w:tr>
      <w:tr w:rsidR="00A83388" w:rsidRPr="001B17D0">
        <w:tc>
          <w:tcPr>
            <w:tcW w:w="9782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характеристики объекта принимать исходя из технических характеристик автомобильных дорог.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Урны для мусора</w:t>
            </w:r>
          </w:p>
        </w:tc>
        <w:tc>
          <w:tcPr>
            <w:tcW w:w="23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40 объектов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 поселение</w:t>
            </w: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Расстояние установки урн -не реже, чем каждые 100 м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протяженности пешеходных дорожек (тротуаров)</w:t>
            </w:r>
          </w:p>
        </w:tc>
        <w:tc>
          <w:tcPr>
            <w:tcW w:w="280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благоустройства</w:t>
            </w:r>
          </w:p>
        </w:tc>
      </w:tr>
      <w:tr w:rsidR="00A83388" w:rsidRPr="001B17D0">
        <w:tc>
          <w:tcPr>
            <w:tcW w:w="9782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размещении объектов в местах массового отдыха норматив обеспеченности и доступности берется в соответствии с проектом благоустройства.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Малые архитектурные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3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 поселение</w:t>
            </w: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80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благоустройства</w:t>
            </w:r>
          </w:p>
        </w:tc>
      </w:tr>
      <w:tr w:rsidR="00A83388" w:rsidRPr="001B17D0">
        <w:tc>
          <w:tcPr>
            <w:tcW w:w="9782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целесообразно размещать в общественно-деловых зонах, местах массового отдыха населения.</w:t>
            </w:r>
          </w:p>
        </w:tc>
      </w:tr>
    </w:tbl>
    <w:p w:rsidR="00A83388" w:rsidRPr="006C6F30" w:rsidRDefault="00A83388" w:rsidP="006C6F3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6C6F30">
        <w:rPr>
          <w:caps/>
          <w:color w:val="000000"/>
          <w:sz w:val="24"/>
          <w:szCs w:val="24"/>
        </w:rPr>
        <w:lastRenderedPageBreak/>
        <w:t>ИРКУТСКАЯ ОБЛАСТЬ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6C6F30">
        <w:rPr>
          <w:caps/>
          <w:color w:val="000000"/>
          <w:sz w:val="24"/>
          <w:szCs w:val="24"/>
        </w:rPr>
        <w:t>БАЛАГАНСКИЙ РАЙОН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6C6F30">
        <w:rPr>
          <w:caps/>
          <w:color w:val="000000"/>
          <w:sz w:val="24"/>
          <w:szCs w:val="24"/>
        </w:rPr>
        <w:t>Биритское муниципальное образование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b w:val="0"/>
          <w:bCs w:val="0"/>
          <w:caps/>
          <w:color w:val="000000"/>
          <w:sz w:val="24"/>
          <w:szCs w:val="24"/>
        </w:rPr>
      </w:pPr>
      <w:r w:rsidRPr="006C6F30">
        <w:rPr>
          <w:b w:val="0"/>
          <w:bCs w:val="0"/>
          <w:caps/>
          <w:color w:val="000000"/>
          <w:sz w:val="24"/>
          <w:szCs w:val="24"/>
        </w:rPr>
        <w:t>(сельское поселение)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b w:val="0"/>
          <w:bCs w:val="0"/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МЕСТНЫЕ НОРМАТИВЫ ГРАДОСТРОИТЕЛЬНОГО ПРОЕКТИРОВАНИЯ БИРИТСКОГО МУНИЦИПАЛЬНОГО ОБРАЗОВАНИЯ 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БАЛАГАНСКОГО РАЙОНА 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ИРКУТСКОЙ ОБЛАСТИ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/>
        <w:jc w:val="center"/>
        <w:rPr>
          <w:b w:val="0"/>
          <w:bCs w:val="0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ТОМ II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color w:val="000000"/>
          <w:sz w:val="24"/>
          <w:szCs w:val="24"/>
        </w:rPr>
        <w:t>Материалы по обоснованию</w:t>
      </w:r>
    </w:p>
    <w:p w:rsidR="00A83388" w:rsidRPr="006C6F30" w:rsidRDefault="00A83388" w:rsidP="006C6F3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color w:val="000000"/>
          <w:sz w:val="24"/>
          <w:szCs w:val="24"/>
        </w:rPr>
        <w:t xml:space="preserve"> расчетных показателей, содержащихся в основной части нормативов градостроительного проектирования Биритского муниципального образования</w:t>
      </w:r>
    </w:p>
    <w:p w:rsidR="00A83388" w:rsidRPr="006C6F30" w:rsidRDefault="00A83388" w:rsidP="006C6F3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6F30">
        <w:rPr>
          <w:rFonts w:ascii="Times New Roman" w:hAnsi="Times New Roman" w:cs="Times New Roman"/>
          <w:color w:val="000000"/>
          <w:sz w:val="24"/>
          <w:szCs w:val="24"/>
        </w:rPr>
        <w:t>с.Бирит</w:t>
      </w:r>
      <w:proofErr w:type="spellEnd"/>
      <w:r w:rsidRPr="006C6F30">
        <w:rPr>
          <w:rFonts w:ascii="Times New Roman" w:hAnsi="Times New Roman" w:cs="Times New Roman"/>
          <w:color w:val="000000"/>
          <w:sz w:val="24"/>
          <w:szCs w:val="24"/>
        </w:rPr>
        <w:t>, 2015 год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СПИСОК ИСПОЛНИТЕЛЕЙ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83388" w:rsidRPr="001B17D0">
        <w:trPr>
          <w:trHeight w:val="772"/>
        </w:trPr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Глава Биритского муниципального образования</w:t>
            </w:r>
          </w:p>
        </w:tc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Е.В. Черная</w:t>
            </w:r>
          </w:p>
          <w:p w:rsidR="00A83388" w:rsidRPr="001B17D0" w:rsidRDefault="00A83388" w:rsidP="008E65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Специалист Биритского муниципального образования</w:t>
            </w:r>
          </w:p>
        </w:tc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А.А. </w:t>
            </w:r>
            <w:proofErr w:type="spellStart"/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Шпенёва</w:t>
            </w:r>
            <w:proofErr w:type="spellEnd"/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color w:val="000000"/>
          <w:sz w:val="24"/>
          <w:szCs w:val="24"/>
        </w:rPr>
        <w:t xml:space="preserve">МЕСТНЫЕ НОРМАТИВЫ ГРАДОСТРОИТЕЛЬНОГО ПРОЕКТИРОВАНИЯ БИРИТСКОГО МУНИЦИПАЛЬНОГО ОБРАЗОВАНИЯ ВЫПОЛНЕНЫ В СООТВЕТСТВИИ С ДЕЙСТВУЮЩИМИ НОРМАМИ, ПРАВИЛАМИ И СТАНДАРТАМИ. 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6C6F30">
        <w:rPr>
          <w:rFonts w:ascii="Times New Roman" w:hAnsi="Times New Roman" w:cs="Times New Roman"/>
          <w:b/>
          <w:bCs/>
          <w:sz w:val="24"/>
          <w:szCs w:val="24"/>
        </w:rPr>
        <w:t>. МАТЕРИАЛЫ ПО ОБОСНОВАНИЮ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pStyle w:val="1"/>
        <w:keepNext w:val="0"/>
        <w:widowControl w:val="0"/>
        <w:tabs>
          <w:tab w:val="left" w:pos="678"/>
        </w:tabs>
        <w:jc w:val="center"/>
        <w:rPr>
          <w:b w:val="0"/>
          <w:bCs w:val="0"/>
          <w:sz w:val="24"/>
          <w:szCs w:val="24"/>
        </w:rPr>
      </w:pPr>
      <w:r w:rsidRPr="006C6F30">
        <w:rPr>
          <w:b w:val="0"/>
          <w:bCs w:val="0"/>
          <w:spacing w:val="-1"/>
          <w:sz w:val="24"/>
          <w:szCs w:val="24"/>
        </w:rPr>
        <w:t>2.1. ОБОСНОВАНИЕ ВИДОВ ОБЪЕКТОВ МЕСТНОГО ЗНАЧЕНИЯ ПОСЕЛЕНИЯ, ДЛЯ КОТОРЫХ ОПРЕДЕЛЯЮТСЯ РАСЧЕТНЫЕ ПОКАЗАТЕЛИ</w:t>
      </w:r>
    </w:p>
    <w:p w:rsidR="00A83388" w:rsidRPr="006C6F30" w:rsidRDefault="00A83388" w:rsidP="006C6F30">
      <w:pPr>
        <w:pStyle w:val="a4"/>
        <w:ind w:firstLine="707"/>
        <w:jc w:val="both"/>
        <w:rPr>
          <w:spacing w:val="-1"/>
          <w:sz w:val="24"/>
          <w:szCs w:val="24"/>
        </w:rPr>
      </w:pPr>
    </w:p>
    <w:p w:rsidR="00A83388" w:rsidRPr="006C6F30" w:rsidRDefault="00A83388" w:rsidP="006C6F30">
      <w:pPr>
        <w:pStyle w:val="a4"/>
        <w:ind w:firstLine="707"/>
        <w:jc w:val="both"/>
        <w:rPr>
          <w:sz w:val="24"/>
          <w:szCs w:val="24"/>
        </w:rPr>
      </w:pPr>
      <w:r w:rsidRPr="006C6F30">
        <w:rPr>
          <w:spacing w:val="-1"/>
          <w:sz w:val="24"/>
          <w:szCs w:val="24"/>
        </w:rPr>
        <w:t xml:space="preserve">Обоснование видов объектов местного значения поселения выполняется </w:t>
      </w:r>
      <w:r w:rsidRPr="006C6F30">
        <w:rPr>
          <w:sz w:val="24"/>
          <w:szCs w:val="24"/>
        </w:rPr>
        <w:t xml:space="preserve">в </w:t>
      </w:r>
      <w:r w:rsidRPr="006C6F30">
        <w:rPr>
          <w:spacing w:val="-1"/>
          <w:sz w:val="24"/>
          <w:szCs w:val="24"/>
        </w:rPr>
        <w:t xml:space="preserve">целях определения объектов местного значения поселения </w:t>
      </w:r>
      <w:r w:rsidRPr="006C6F30">
        <w:rPr>
          <w:spacing w:val="-2"/>
          <w:sz w:val="24"/>
          <w:szCs w:val="24"/>
        </w:rPr>
        <w:t xml:space="preserve">для </w:t>
      </w:r>
      <w:r w:rsidRPr="006C6F30">
        <w:rPr>
          <w:spacing w:val="-1"/>
          <w:sz w:val="24"/>
          <w:szCs w:val="24"/>
        </w:rPr>
        <w:t xml:space="preserve">которых </w:t>
      </w:r>
      <w:r w:rsidRPr="006C6F30">
        <w:rPr>
          <w:spacing w:val="-2"/>
          <w:sz w:val="24"/>
          <w:szCs w:val="24"/>
        </w:rPr>
        <w:t xml:space="preserve">необходимо </w:t>
      </w:r>
      <w:r w:rsidRPr="006C6F30">
        <w:rPr>
          <w:spacing w:val="-1"/>
          <w:sz w:val="24"/>
          <w:szCs w:val="24"/>
        </w:rPr>
        <w:t xml:space="preserve">разрабатывать расчетные показатели </w:t>
      </w:r>
      <w:r w:rsidRPr="006C6F30">
        <w:rPr>
          <w:sz w:val="24"/>
          <w:szCs w:val="24"/>
        </w:rPr>
        <w:t xml:space="preserve">и </w:t>
      </w:r>
      <w:r w:rsidRPr="006C6F30">
        <w:rPr>
          <w:spacing w:val="-1"/>
          <w:sz w:val="24"/>
          <w:szCs w:val="24"/>
        </w:rPr>
        <w:t xml:space="preserve">последующей систематизации нормативов градостроительного проектирования по </w:t>
      </w:r>
      <w:r w:rsidRPr="006C6F30">
        <w:rPr>
          <w:spacing w:val="-2"/>
          <w:sz w:val="24"/>
          <w:szCs w:val="24"/>
        </w:rPr>
        <w:t xml:space="preserve">видам </w:t>
      </w:r>
      <w:r w:rsidRPr="006C6F30">
        <w:rPr>
          <w:spacing w:val="-1"/>
          <w:sz w:val="24"/>
          <w:szCs w:val="24"/>
        </w:rPr>
        <w:t>объектов местного значения поселения.</w:t>
      </w:r>
    </w:p>
    <w:p w:rsidR="00A83388" w:rsidRPr="006C6F30" w:rsidRDefault="00A83388" w:rsidP="006C6F3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Систематизацию нормативов градостроительного проектирования по видам объектов регионального значения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по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видам объектов местного значения обеспечивает уполномоченный орган исполнительной власти Иркутской области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порядке, установленном статьей 16(3)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Закона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Иркутской области от 23 июля 2008 года № 59-оз «О градостроительной деятельности в Иркутской области».</w:t>
      </w:r>
    </w:p>
    <w:p w:rsidR="00A83388" w:rsidRPr="006C6F30" w:rsidRDefault="00A83388" w:rsidP="006C6F3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Согласно пункта 20 статьи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1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Градостроительного Кодекса Российской Федерации, под объектами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местного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значения понимаются объекты капитального строительства, иные объекты, территории, которые необходимы </w:t>
      </w:r>
      <w:r w:rsidRPr="006C6F30">
        <w:rPr>
          <w:rFonts w:ascii="Times New Roman" w:hAnsi="Times New Roman" w:cs="Times New Roman"/>
          <w:sz w:val="24"/>
          <w:szCs w:val="24"/>
        </w:rPr>
        <w:t xml:space="preserve">для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осуществления органами местного самоуправления полномочий по вопросам местного значения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пределах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переданных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государственных полномочий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с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федеральными законами, законом субъекта Российской Федерации, уставами муниципальных образований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оказывают существенное влияние на социально-экономическое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развитие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поселений.</w:t>
      </w:r>
    </w:p>
    <w:p w:rsidR="00A83388" w:rsidRPr="006C6F30" w:rsidRDefault="00A83388" w:rsidP="006C6F3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настоящем документе принято, что </w:t>
      </w:r>
      <w:r w:rsidRPr="006C6F30">
        <w:rPr>
          <w:rFonts w:ascii="Times New Roman" w:hAnsi="Times New Roman" w:cs="Times New Roman"/>
          <w:sz w:val="24"/>
          <w:szCs w:val="24"/>
        </w:rPr>
        <w:t xml:space="preserve">к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объектам местного значения поселения, оказывающим существенное влияние на социально-экономическое развитие поселения, относятся объекты, </w:t>
      </w:r>
      <w:r w:rsidRPr="006C6F30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они оказывают или будут оказывать влияние </w:t>
      </w:r>
      <w:r w:rsidRPr="006C6F30">
        <w:rPr>
          <w:rFonts w:ascii="Times New Roman" w:hAnsi="Times New Roman" w:cs="Times New Roman"/>
          <w:sz w:val="24"/>
          <w:szCs w:val="24"/>
        </w:rPr>
        <w:t xml:space="preserve">на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социально-экономическое развитие поселения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целом либо одновременно двух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более населенных пунктов, находящихся</w:t>
      </w:r>
      <w:r w:rsidRPr="006C6F30">
        <w:rPr>
          <w:rFonts w:ascii="Times New Roman" w:hAnsi="Times New Roman" w:cs="Times New Roman"/>
          <w:sz w:val="24"/>
          <w:szCs w:val="24"/>
        </w:rPr>
        <w:t xml:space="preserve"> в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 границах поселения.</w:t>
      </w:r>
    </w:p>
    <w:p w:rsidR="00A83388" w:rsidRPr="006C6F30" w:rsidRDefault="00A83388" w:rsidP="006C6F3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Виды объектов местного значения поселения,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для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которых определяются расчетные показатели минимально допустимого уровня обеспеченности объектами местного значения (пункт </w:t>
      </w:r>
      <w:r w:rsidRPr="006C6F30">
        <w:rPr>
          <w:rFonts w:ascii="Times New Roman" w:hAnsi="Times New Roman" w:cs="Times New Roman"/>
          <w:sz w:val="24"/>
          <w:szCs w:val="24"/>
        </w:rPr>
        <w:t xml:space="preserve">1 части 5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статьи 23 Градостроительного кодекса Российской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Федерации)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расчетные показатели максимально допустимого уровня территориальной доступности таких объектов для населения, определяется на основании полномочий органов местного самоуправления,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которые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с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 законом </w:t>
      </w:r>
      <w:r w:rsidRPr="006C6F30">
        <w:rPr>
          <w:rFonts w:ascii="Times New Roman" w:hAnsi="Times New Roman" w:cs="Times New Roman"/>
          <w:sz w:val="24"/>
          <w:szCs w:val="24"/>
        </w:rPr>
        <w:t xml:space="preserve">от 6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октября 2003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года </w:t>
      </w:r>
      <w:r w:rsidRPr="006C6F30">
        <w:rPr>
          <w:rFonts w:ascii="Times New Roman" w:hAnsi="Times New Roman" w:cs="Times New Roman"/>
          <w:sz w:val="24"/>
          <w:szCs w:val="24"/>
        </w:rPr>
        <w:t xml:space="preserve">№ 131-ФЗ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"Об общих принципах организации местного самоуправления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Российской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Федерации"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могут находиться </w:t>
      </w:r>
      <w:r w:rsidRPr="006C6F30">
        <w:rPr>
          <w:rFonts w:ascii="Times New Roman" w:hAnsi="Times New Roman" w:cs="Times New Roman"/>
          <w:sz w:val="24"/>
          <w:szCs w:val="24"/>
        </w:rPr>
        <w:t>в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 собственности поселения,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том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6C6F30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создания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учёта объектов местного значения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различных областях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(видах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деятельности).</w:t>
      </w:r>
    </w:p>
    <w:p w:rsidR="00A83388" w:rsidRPr="006C6F30" w:rsidRDefault="00A83388" w:rsidP="006C6F3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Объекты местного значения поселения, указанные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пункте </w:t>
      </w:r>
      <w:r w:rsidRPr="006C6F30">
        <w:rPr>
          <w:rFonts w:ascii="Times New Roman" w:hAnsi="Times New Roman" w:cs="Times New Roman"/>
          <w:sz w:val="24"/>
          <w:szCs w:val="24"/>
        </w:rPr>
        <w:t xml:space="preserve">1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части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5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статьи 23 Градостроительного Кодекса Российской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>Федерации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областях, </w:t>
      </w:r>
      <w:r w:rsidRPr="006C6F30">
        <w:rPr>
          <w:rFonts w:ascii="Times New Roman" w:hAnsi="Times New Roman" w:cs="Times New Roman"/>
          <w:sz w:val="24"/>
          <w:szCs w:val="24"/>
        </w:rPr>
        <w:t xml:space="preserve">для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которых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определяются расчетные показатели минимально допустимого уровня обеспеченности объектами местного значения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расчетные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показатели максимально допустимого уровня территориальной доступности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таких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объектов для населения, </w:t>
      </w:r>
      <w:r w:rsidRPr="006C6F3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определены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части </w:t>
      </w:r>
      <w:r w:rsidRPr="006C6F30">
        <w:rPr>
          <w:rFonts w:ascii="Times New Roman" w:hAnsi="Times New Roman" w:cs="Times New Roman"/>
          <w:sz w:val="24"/>
          <w:szCs w:val="24"/>
        </w:rPr>
        <w:t>23(1) Закона Иркутской области от 23 июля 2008 года № 59-оз «О градостроительной деятельности в Иркутской области» (далее – Закон № 59-оз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). </w:t>
      </w:r>
    </w:p>
    <w:p w:rsidR="00A83388" w:rsidRPr="006C6F30" w:rsidRDefault="00A83388" w:rsidP="006C6F30">
      <w:pPr>
        <w:spacing w:after="0" w:line="240" w:lineRule="auto"/>
        <w:ind w:firstLine="70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6F30">
        <w:rPr>
          <w:rFonts w:ascii="Times New Roman" w:hAnsi="Times New Roman" w:cs="Times New Roman"/>
          <w:spacing w:val="-1"/>
          <w:sz w:val="24"/>
          <w:szCs w:val="24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A83388" w:rsidRPr="006C6F30" w:rsidRDefault="00A83388" w:rsidP="006C6F3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а)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электро-, тепло-, газо-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водоснабжение населения, водоотведение;</w:t>
      </w:r>
    </w:p>
    <w:p w:rsidR="00A83388" w:rsidRPr="006C6F30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pacing w:val="29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б)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автомобильные </w:t>
      </w:r>
      <w:r w:rsidRPr="006C6F30">
        <w:rPr>
          <w:rFonts w:ascii="Times New Roman" w:hAnsi="Times New Roman" w:cs="Times New Roman"/>
          <w:sz w:val="24"/>
          <w:szCs w:val="24"/>
        </w:rPr>
        <w:t xml:space="preserve">дороги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местного значения;</w:t>
      </w:r>
    </w:p>
    <w:p w:rsidR="00A83388" w:rsidRPr="006C6F30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в)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 физическая культура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массовый </w:t>
      </w:r>
      <w:r w:rsidRPr="006C6F30">
        <w:rPr>
          <w:rFonts w:ascii="Times New Roman" w:hAnsi="Times New Roman" w:cs="Times New Roman"/>
          <w:sz w:val="24"/>
          <w:szCs w:val="24"/>
        </w:rPr>
        <w:t>спорт;</w:t>
      </w:r>
    </w:p>
    <w:p w:rsidR="00A83388" w:rsidRPr="006C6F30" w:rsidRDefault="00A83388" w:rsidP="006C6F3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г)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иные области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связи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с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решением вопросов местного значения поселения.</w:t>
      </w:r>
    </w:p>
    <w:p w:rsidR="00A83388" w:rsidRPr="006C6F30" w:rsidRDefault="00A83388" w:rsidP="006C6F30">
      <w:pPr>
        <w:pStyle w:val="a4"/>
        <w:ind w:firstLine="707"/>
        <w:jc w:val="both"/>
        <w:rPr>
          <w:spacing w:val="-1"/>
          <w:sz w:val="24"/>
          <w:szCs w:val="24"/>
        </w:rPr>
      </w:pPr>
      <w:r w:rsidRPr="006C6F30">
        <w:rPr>
          <w:spacing w:val="-1"/>
          <w:sz w:val="24"/>
          <w:szCs w:val="24"/>
        </w:rPr>
        <w:t xml:space="preserve">Информация по видам объектов местного значения поселения применятся </w:t>
      </w:r>
      <w:r w:rsidRPr="006C6F30">
        <w:rPr>
          <w:spacing w:val="-2"/>
          <w:sz w:val="24"/>
          <w:szCs w:val="24"/>
        </w:rPr>
        <w:t xml:space="preserve">при </w:t>
      </w:r>
      <w:r w:rsidRPr="006C6F30">
        <w:rPr>
          <w:spacing w:val="-1"/>
          <w:sz w:val="24"/>
          <w:szCs w:val="24"/>
        </w:rPr>
        <w:t xml:space="preserve">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</w:t>
      </w:r>
      <w:r w:rsidRPr="006C6F30">
        <w:rPr>
          <w:spacing w:val="-1"/>
          <w:sz w:val="24"/>
          <w:szCs w:val="24"/>
        </w:rPr>
        <w:lastRenderedPageBreak/>
        <w:t xml:space="preserve">относящимися </w:t>
      </w:r>
      <w:r w:rsidRPr="006C6F30">
        <w:rPr>
          <w:sz w:val="24"/>
          <w:szCs w:val="24"/>
        </w:rPr>
        <w:t xml:space="preserve">к </w:t>
      </w:r>
      <w:r w:rsidRPr="006C6F30">
        <w:rPr>
          <w:spacing w:val="-1"/>
          <w:sz w:val="24"/>
          <w:szCs w:val="24"/>
        </w:rPr>
        <w:t xml:space="preserve">областям, указанным </w:t>
      </w:r>
      <w:r w:rsidRPr="006C6F30">
        <w:rPr>
          <w:sz w:val="24"/>
          <w:szCs w:val="24"/>
        </w:rPr>
        <w:t xml:space="preserve">в </w:t>
      </w:r>
      <w:r w:rsidRPr="006C6F30">
        <w:rPr>
          <w:spacing w:val="-1"/>
          <w:sz w:val="24"/>
          <w:szCs w:val="24"/>
        </w:rPr>
        <w:t xml:space="preserve">пункте </w:t>
      </w:r>
      <w:r w:rsidRPr="006C6F30">
        <w:rPr>
          <w:sz w:val="24"/>
          <w:szCs w:val="24"/>
        </w:rPr>
        <w:t xml:space="preserve">1 части 5 </w:t>
      </w:r>
      <w:r w:rsidRPr="006C6F30">
        <w:rPr>
          <w:spacing w:val="-1"/>
          <w:sz w:val="24"/>
          <w:szCs w:val="24"/>
        </w:rPr>
        <w:t xml:space="preserve">статьи </w:t>
      </w:r>
      <w:r w:rsidRPr="006C6F30">
        <w:rPr>
          <w:sz w:val="24"/>
          <w:szCs w:val="24"/>
        </w:rPr>
        <w:t xml:space="preserve">23 </w:t>
      </w:r>
      <w:r w:rsidRPr="006C6F30">
        <w:rPr>
          <w:spacing w:val="-2"/>
          <w:sz w:val="24"/>
          <w:szCs w:val="24"/>
        </w:rPr>
        <w:t xml:space="preserve">Градостроительного </w:t>
      </w:r>
      <w:r w:rsidRPr="006C6F30">
        <w:rPr>
          <w:spacing w:val="-1"/>
          <w:sz w:val="24"/>
          <w:szCs w:val="24"/>
        </w:rPr>
        <w:t xml:space="preserve">кодекса Российской </w:t>
      </w:r>
      <w:r w:rsidRPr="006C6F30">
        <w:rPr>
          <w:spacing w:val="-2"/>
          <w:sz w:val="24"/>
          <w:szCs w:val="24"/>
        </w:rPr>
        <w:t xml:space="preserve">Федерации </w:t>
      </w:r>
      <w:r w:rsidRPr="006C6F30">
        <w:rPr>
          <w:spacing w:val="-1"/>
          <w:sz w:val="24"/>
          <w:szCs w:val="24"/>
        </w:rPr>
        <w:t xml:space="preserve">населения муниципального </w:t>
      </w:r>
      <w:r w:rsidRPr="006C6F30">
        <w:rPr>
          <w:sz w:val="24"/>
          <w:szCs w:val="24"/>
        </w:rPr>
        <w:t xml:space="preserve">образования и </w:t>
      </w:r>
      <w:r w:rsidRPr="006C6F30">
        <w:rPr>
          <w:spacing w:val="-1"/>
          <w:sz w:val="24"/>
          <w:szCs w:val="24"/>
        </w:rPr>
        <w:t xml:space="preserve">расчетных показателей максимально допустимого уровня </w:t>
      </w:r>
      <w:r w:rsidRPr="006C6F30">
        <w:rPr>
          <w:spacing w:val="-2"/>
          <w:sz w:val="24"/>
          <w:szCs w:val="24"/>
        </w:rPr>
        <w:t xml:space="preserve">территориальной </w:t>
      </w:r>
      <w:r w:rsidRPr="006C6F30">
        <w:rPr>
          <w:spacing w:val="-1"/>
          <w:sz w:val="24"/>
          <w:szCs w:val="24"/>
        </w:rPr>
        <w:t>доступности таких объектов для населения муниципального образования.</w:t>
      </w:r>
    </w:p>
    <w:p w:rsidR="00A83388" w:rsidRPr="006C6F30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widowControl w:val="0"/>
        <w:tabs>
          <w:tab w:val="left" w:pos="10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pacing w:val="-1"/>
          <w:sz w:val="24"/>
          <w:szCs w:val="24"/>
        </w:rPr>
        <w:t>Перечень объектов местного значения</w:t>
      </w:r>
    </w:p>
    <w:p w:rsidR="00A83388" w:rsidRPr="006C6F30" w:rsidRDefault="00A83388" w:rsidP="006C6F30">
      <w:pPr>
        <w:widowControl w:val="0"/>
        <w:tabs>
          <w:tab w:val="left" w:pos="10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10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1"/>
        <w:gridCol w:w="5254"/>
      </w:tblGrid>
      <w:tr w:rsidR="00A83388" w:rsidRPr="001B17D0">
        <w:trPr>
          <w:tblHeader/>
          <w:jc w:val="center"/>
        </w:trPr>
        <w:tc>
          <w:tcPr>
            <w:tcW w:w="4751" w:type="dxa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5254" w:type="dxa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включения объекта в перечень</w:t>
            </w:r>
          </w:p>
        </w:tc>
      </w:tr>
      <w:tr w:rsidR="00A83388" w:rsidRPr="001B17D0">
        <w:trPr>
          <w:trHeight w:val="891"/>
          <w:jc w:val="center"/>
        </w:trPr>
        <w:tc>
          <w:tcPr>
            <w:tcW w:w="4751" w:type="dxa"/>
            <w:vAlign w:val="center"/>
          </w:tcPr>
          <w:p w:rsidR="00A83388" w:rsidRPr="006C6F30" w:rsidRDefault="00A83388" w:rsidP="008E65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электроснабжения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vMerge w:val="restart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proofErr w:type="gramEnd"/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а) пункта 1 части 5 статьи 23 Градостроительного кодекса Российской Федерации: «электро-, тепло-, газо- и водоснабжение населения, водоотведение;».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2. Пункт 4 части 1 статьи 14 Федерального закона от 6 октября 2003 года N 131-ФЗ «Об общих принципах организации местного самоуправления в Российской Федерации»: «организация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 части 3 статьи 3(1) Закона Иркутской области от 23 июля 2008 года № 59-оз «О градостроительной деятельности в Иркутской области»: «объекты капитального строительства, в том числе линейные объекты, электро-, тепло-, газо- и водоснабжения населения, водоотведения;».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Статья 1 Закона Иркутской области от 28 ноября 2014 года № 138-ОЗ «О закреплении за сельскими поселениями Иркутской области вопросов местного значения».</w:t>
            </w:r>
          </w:p>
        </w:tc>
      </w:tr>
      <w:tr w:rsidR="00A83388" w:rsidRPr="001B17D0">
        <w:trPr>
          <w:trHeight w:val="847"/>
          <w:jc w:val="center"/>
        </w:trPr>
        <w:tc>
          <w:tcPr>
            <w:tcW w:w="4751" w:type="dxa"/>
            <w:vAlign w:val="center"/>
          </w:tcPr>
          <w:p w:rsidR="00A83388" w:rsidRPr="006C6F30" w:rsidRDefault="00A83388" w:rsidP="008E65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теплоснабжения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trHeight w:val="830"/>
          <w:jc w:val="center"/>
        </w:trPr>
        <w:tc>
          <w:tcPr>
            <w:tcW w:w="4751" w:type="dxa"/>
            <w:vAlign w:val="center"/>
          </w:tcPr>
          <w:p w:rsidR="00A83388" w:rsidRPr="006C6F30" w:rsidRDefault="00A83388" w:rsidP="008E65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газоснабжения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trHeight w:val="843"/>
          <w:jc w:val="center"/>
        </w:trPr>
        <w:tc>
          <w:tcPr>
            <w:tcW w:w="4751" w:type="dxa"/>
            <w:vAlign w:val="center"/>
          </w:tcPr>
          <w:p w:rsidR="00A83388" w:rsidRPr="006C6F30" w:rsidRDefault="00A83388" w:rsidP="008E65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водоснабжения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водоотведения</w:t>
            </w: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5254" w:type="dxa"/>
            <w:vMerge w:val="restart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б) пункта 1 части 5 статьи 23 Градостроительного кодекса Российской Федерации: «автомобильные дороги местного значения;».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2. Пункт 5 части 1 статьи 14 Федерального закона от 6 октября 2003 года № 131-ФЗ «Об общих принципах организации местного самоуправления в Российской Федерации»: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2 части 3 статьи 3(1) Закона Иркутской области от 23 июля 2008 года № 59-оз «О градостроительной деятельности в Иркутской области»: «автомобильные дороги местного значения;».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Статья 1 Закона Иркутской области от 28 ноября 2014 года № 138-ОЗ «О закреплении за сельскими поселениями Иркутской области вопросов местного значения».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Автобусные остановки</w:t>
            </w:r>
          </w:p>
        </w:tc>
        <w:tc>
          <w:tcPr>
            <w:tcW w:w="5254" w:type="dxa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2. Пункт 7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предоставления транспортных услуг населению и организация транспортного обслуживания населения в границах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Статья 1 Закона Иркутской области от 28 ноября 2014 года № 138-ОЗ «О закреплении за сельскими поселениями Иркутской области вопросов местного значения».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спортивно-досуговый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комплекс с бассейном</w:t>
            </w:r>
          </w:p>
        </w:tc>
        <w:tc>
          <w:tcPr>
            <w:tcW w:w="5254" w:type="dxa"/>
            <w:vMerge w:val="restart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в) пункта 1 части 5 статьи 23 Градостроительного кодекса Российской Федерации: «физическая культура и массовый спорт,».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Пункт 14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30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и осуществление мероприятий по работе с детьми и молодежью в поселении;».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Пункт 5 части 3 статьи 3(1) Закона Иркутской области от 23 июля 2008 года № 59-оз «О градостроительной деятельности в Иркутской области»: «объекты физической культуры и массового спорта, в том числе: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а) спортивные комплексы;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б) плавательные бассейны;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в) стадионы».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Открытая спортивная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с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искусственным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покрытием, в том числе: стадион</w:t>
            </w: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Хоккейный корт</w:t>
            </w: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Дом культуры и творчества</w:t>
            </w:r>
          </w:p>
        </w:tc>
        <w:tc>
          <w:tcPr>
            <w:tcW w:w="5254" w:type="dxa"/>
            <w:vMerge w:val="restart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2. Пункт 12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организации досуга и обеспечения жителей поселения услугами организаций культуры».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30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и осуществление мероприятий по работе с детьми и молодежью в поселении».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4. Пункт 11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библиотечного обслуживания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комплектование и обеспечение сохранности библиотечных фондов библиотек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Пункт 17 части 1 статьи 14 Федерального закона от 6 октября 2003 года № 131-ФЗ «Об общих принципах организации местного самоуправления в Российской Федерации»: «формирование архивных фондов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6. Пункт 1 части 1 статьи 14.1 Федерального закона от 6 октября 2003 года № 131-ФЗ «Об общих принципах организации местного самоуправления в Российской Федерации»: «создание музеев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7. Пункт 7 части 3 статьи 3(1) Закона Иркутской области от 23 июля 2008 года № 59-оз «О градостроительной деятельности в Иркутской области»: «объекты культуры, в том числе: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а) муниципальные архивы;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б) муниципальные библиотеки;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в) муниципальные музеи».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Муниципальный архив</w:t>
            </w:r>
          </w:p>
        </w:tc>
        <w:tc>
          <w:tcPr>
            <w:tcW w:w="5254" w:type="dxa"/>
            <w:vMerge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Муниципальный музей</w:t>
            </w:r>
          </w:p>
        </w:tc>
        <w:tc>
          <w:tcPr>
            <w:tcW w:w="5254" w:type="dxa"/>
            <w:vMerge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5254" w:type="dxa"/>
            <w:vMerge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 оборудованные места массового отдыха населения</w:t>
            </w:r>
          </w:p>
        </w:tc>
        <w:tc>
          <w:tcPr>
            <w:tcW w:w="5254" w:type="dxa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2. Пункт 15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массового отдыха жителей поселения и организация обустройства мест массового отдыха населения».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12 части 3 статьи 3(1) Закона Иркутской области от 23 июля 2008 года № 59-оз «О градостроительной деятельности в Иркутской области»: «места массового отдыха населения».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Статья 1 Закона Иркутской области от 28 ноября 2014 года № 138-ОЗ «О закреплении за сельскими поселениями Иркутской области вопросов местного значения».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Противопожарный водоем (резервуар)</w:t>
            </w:r>
          </w:p>
        </w:tc>
        <w:tc>
          <w:tcPr>
            <w:tcW w:w="5254" w:type="dxa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Подпункт г) пункта 1 части 5 статьи 23 </w:t>
            </w: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Градостроительного кодекса Российской Федерации: «иные области в связи с решением вопросов местного значения поселения, городского округа».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2. 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№ 131-ФЗ «Об общих принципах организации местного самоуправления в Российской Федерации».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кладбища</w:t>
            </w:r>
          </w:p>
        </w:tc>
        <w:tc>
          <w:tcPr>
            <w:tcW w:w="5254" w:type="dxa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2. Пункт 22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ритуальных услуг и содержание мест захоронения».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10 части 3 статьи 3(1) Закона Иркутской области от 23 июля 2008 года № 59-оз «О градостроительной деятельности в Иркутской области»: «объекты, включая земельные участки, предназначенные для организации ритуальных услуг и содержания мест захоронения».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Статья 1 Закона Иркутской области от 28 ноября 2014 года № 138-ОЗ «О закреплении за сельскими поселениями Иркутской области вопросов местного значения».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связи</w:t>
            </w:r>
          </w:p>
        </w:tc>
        <w:tc>
          <w:tcPr>
            <w:tcW w:w="5254" w:type="dxa"/>
            <w:vMerge w:val="restart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2. Пункт 10 части 1 статьи 14 Федерального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6 октября 2003 года № 131-ФЗ «Об общих принципах организации местного самоуправления в Российской Федерации»: «создание условий для обеспечения жителей поселения услугами связи, общественного питания, торговли и бытового обслуживания».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Специализированный жилищный фонд (жилые помещения маневренного фонда)</w:t>
            </w:r>
          </w:p>
        </w:tc>
        <w:tc>
          <w:tcPr>
            <w:tcW w:w="5254" w:type="dxa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2. Пункт 6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строительства и содержания муниципального жилищного фонда».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11 части 3 статьи 3(1) Закона Иркутской области от 23 июля 2008 года № 59-оз «О градостроительной деятельности в Иркутской области»: «муниципальный жилищный фонд».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Статья 1 Закона Иркутской области от 28 ноября 2014 года № 138-ОЗ «О закреплении за сельскими поселениями Иркутской области вопросов местного значения».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 w:val="restart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2. 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озеленение территории, установку указателей с наименованиями улиц и номерами домов, размещение и содержание малых архитектурных форм),».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озеленения территории</w:t>
            </w:r>
          </w:p>
        </w:tc>
        <w:tc>
          <w:tcPr>
            <w:tcW w:w="5254" w:type="dxa"/>
            <w:vMerge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5254" w:type="dxa"/>
            <w:vMerge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5254" w:type="dxa"/>
            <w:vMerge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площадки</w:t>
            </w:r>
          </w:p>
        </w:tc>
        <w:tc>
          <w:tcPr>
            <w:tcW w:w="5254" w:type="dxa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2. 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30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и осуществление мероприятий по работе с детьми и молодежью в поселении».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Урны для мусора</w:t>
            </w:r>
          </w:p>
        </w:tc>
        <w:tc>
          <w:tcPr>
            <w:tcW w:w="5254" w:type="dxa"/>
            <w:vMerge w:val="restart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2. 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18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сбора и вывоза бытовых отходов и мусора».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</w:tc>
      </w:tr>
    </w:tbl>
    <w:p w:rsidR="00A83388" w:rsidRPr="006C6F30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2.2. ОБОСНОВАНИЕ РАСЧЕТНЫХ ПОКАЗАТЕЛЕЙ</w:t>
      </w:r>
    </w:p>
    <w:p w:rsidR="00A83388" w:rsidRPr="006C6F30" w:rsidRDefault="00A83388" w:rsidP="006C6F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2.2.1. Обоснование расчетных показателей в области электро-, тепло-, газо- и водоснабжения населения, водоотведения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3969"/>
        <w:gridCol w:w="3544"/>
      </w:tblGrid>
      <w:tr w:rsidR="00A83388" w:rsidRPr="001B17D0">
        <w:tc>
          <w:tcPr>
            <w:tcW w:w="426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969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544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3969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</w:t>
            </w:r>
            <w:proofErr w:type="gram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 xml:space="preserve">.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* 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 потребления электроэнергии на 1 человека в год;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1 января 2014 года.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</w:t>
            </w:r>
            <w:proofErr w:type="spellStart"/>
            <w:proofErr w:type="gram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рс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норма потребления электроэнергии на 1 человека в год;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рс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расчетный срок.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</w:t>
            </w:r>
            <w:proofErr w:type="spellStart"/>
            <w:proofErr w:type="gram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*СЖ,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где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 потребления электроэнергии на 1 сельскохозяйственного животного в год;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СЖ – количество сельскохозяйственных животных.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100%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Объекты теплоснабжения включая горячее водоснабжение</w:t>
            </w:r>
          </w:p>
        </w:tc>
        <w:tc>
          <w:tcPr>
            <w:tcW w:w="3969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рассчитывается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теп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</w:t>
            </w:r>
            <w:proofErr w:type="spellStart"/>
            <w:proofErr w:type="gram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теп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 потребления электроэнергии в целях теплоснабжения на 1 человека в год;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1 января 2014 года.</w:t>
            </w:r>
          </w:p>
        </w:tc>
        <w:tc>
          <w:tcPr>
            <w:tcW w:w="354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100%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Объекты газоснабжения населения</w:t>
            </w:r>
          </w:p>
        </w:tc>
        <w:tc>
          <w:tcPr>
            <w:tcW w:w="7513" w:type="dxa"/>
            <w:gridSpan w:val="2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Программой социально-экономического развития Биритского муниципального образования на 2011 – 2015 гг. газификация населенных пунктов не предусмотрена</w:t>
            </w: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Объекты водоснабжения населения холодной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водой</w:t>
            </w:r>
            <w:r w:rsidRPr="006C6F30">
              <w:rPr>
                <w:b/>
                <w:bCs/>
                <w:sz w:val="24"/>
                <w:szCs w:val="24"/>
              </w:rPr>
              <w:tab/>
              <w:t>на хозяйственно-питьевые нужды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хв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.=</w:t>
            </w:r>
            <w:proofErr w:type="spellStart"/>
            <w:proofErr w:type="gram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хв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хв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 потребления холодной воды на 1 человека в год;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ф.нас</w:t>
            </w:r>
            <w:proofErr w:type="spellEnd"/>
            <w:proofErr w:type="gram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1 января 2014 года.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</w:t>
            </w:r>
            <w:proofErr w:type="spellStart"/>
            <w:proofErr w:type="gram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рс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норма потребления электроэнергии на 1 человека в год;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рс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расчетный срок.</w:t>
            </w:r>
          </w:p>
        </w:tc>
        <w:tc>
          <w:tcPr>
            <w:tcW w:w="3544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rPr>
                <w:sz w:val="24"/>
                <w:szCs w:val="24"/>
              </w:rPr>
            </w:pPr>
            <w:r w:rsidRPr="006C6F30">
              <w:rPr>
                <w:spacing w:val="-1"/>
                <w:sz w:val="24"/>
                <w:szCs w:val="24"/>
              </w:rPr>
              <w:lastRenderedPageBreak/>
              <w:t>100% расположение объектов непосредственного водоснабжения на территории населенных пунктов обусловлено необходимостью обеспечения максимальной территориальной доступности населения</w:t>
            </w:r>
            <w:r w:rsidRPr="006C6F30">
              <w:rPr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 xml:space="preserve">Объекты водоотведения 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взят исходя из социально-демографического состава населения в разрезе населенных пунктов поселения, существующей системы водоотведения и экономической целесообразности. </w:t>
            </w:r>
          </w:p>
        </w:tc>
        <w:tc>
          <w:tcPr>
            <w:tcW w:w="3544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rPr>
                <w:sz w:val="24"/>
                <w:szCs w:val="24"/>
              </w:rPr>
            </w:pPr>
            <w:r w:rsidRPr="006C6F30">
              <w:rPr>
                <w:sz w:val="24"/>
                <w:szCs w:val="24"/>
              </w:rPr>
              <w:t xml:space="preserve">Максимальная доступность для населения объектов (очистных сооружений) не нормируется. 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rPr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A83388" w:rsidRPr="006C6F30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2.2.2. Обоснование расчетных показателей в области автомобильных дорог местного значения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8</w:t>
      </w:r>
    </w:p>
    <w:p w:rsidR="00A83388" w:rsidRPr="006C6F30" w:rsidRDefault="00A83388" w:rsidP="006C6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3685"/>
        <w:gridCol w:w="3544"/>
      </w:tblGrid>
      <w:tr w:rsidR="00A83388" w:rsidRPr="001B17D0">
        <w:tc>
          <w:tcPr>
            <w:tcW w:w="426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544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взят исходя из анализа численности населения, площади населенных пунктов, размера дорожного фонда поселения.</w:t>
            </w:r>
          </w:p>
        </w:tc>
        <w:tc>
          <w:tcPr>
            <w:tcW w:w="354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нормируется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Рекомендуемые поперечные профили улиц и дорог сельских поселений:</w:t>
            </w:r>
          </w:p>
          <w:p w:rsidR="00A83388" w:rsidRPr="001B17D0" w:rsidRDefault="00A83388" w:rsidP="008E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 м - поселковая дорога; 21, 22, 23 м - главная улица; 24 м - основная улица в жилой застройке; 25</w:t>
            </w:r>
            <w:proofErr w:type="gram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  -</w:t>
            </w:r>
            <w:proofErr w:type="gram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второстепенный (переулок) улица в жилой застройке.</w:t>
            </w:r>
          </w:p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Парковка (парковочные места) 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взят исходя из анализа численности населения, площади населенных пунктов, преобладания индивидуального жилищного фонда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 создания муниципальных бесплатных парковок, без учета коммерческих мест хранения автотранспорта и парковочных мест </w:t>
            </w:r>
          </w:p>
        </w:tc>
        <w:tc>
          <w:tcPr>
            <w:tcW w:w="354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</w:t>
            </w:r>
          </w:p>
          <w:p w:rsidR="00A83388" w:rsidRPr="006C6F30" w:rsidRDefault="00A83388" w:rsidP="008E65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6C6F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11</w:t>
            </w: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6C6F3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42.13330.2011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Приложение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К СП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42.13330.2011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Пешеходный переход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взят исходя из анализа численности населения, площади населенных пунктов и интенсивности движения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взят исходя из необходимости минимизировать </w:t>
            </w:r>
            <w:proofErr w:type="gram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время</w:t>
            </w:r>
            <w:proofErr w:type="gram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затраченное пешеходом в зимний период и п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овышения транспортной безопасности дорожного движения.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«Рекомендации по обеспечению безопасности движения на автомобильных дорогах»)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pacing w:val="-1"/>
                <w:sz w:val="24"/>
                <w:szCs w:val="24"/>
              </w:rPr>
            </w:pPr>
            <w:r w:rsidRPr="006C6F30">
              <w:rPr>
                <w:b/>
                <w:bCs/>
                <w:spacing w:val="-1"/>
                <w:sz w:val="24"/>
                <w:szCs w:val="24"/>
              </w:rPr>
              <w:t>Автобусные остановки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A83388" w:rsidRPr="001B17D0" w:rsidRDefault="00A83388" w:rsidP="008E6506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взят исходя из анализа перспективной численности населения, проектной площади населенных пунктов.</w:t>
            </w:r>
          </w:p>
          <w:p w:rsidR="00A83388" w:rsidRPr="001B17D0" w:rsidRDefault="00A83388" w:rsidP="008E6506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 42.13330.2011 «Градостроительство. Планировка и застройка городских и сельских поселений». П. 11.15</w:t>
            </w:r>
          </w:p>
          <w:p w:rsidR="00A83388" w:rsidRPr="001B17D0" w:rsidRDefault="008B3B96" w:rsidP="008E650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218.1.002-2003. «</w:t>
            </w:r>
            <w:r w:rsidR="00A83388"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Автобусные остановки на автомобильных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дорогах. Общие технические требования»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A83388" w:rsidRPr="006C6F30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2.2.3. Обоснование расчетных показателей в области физической культуры и массового спорта</w:t>
      </w:r>
    </w:p>
    <w:p w:rsidR="00A83388" w:rsidRPr="006C6F30" w:rsidRDefault="00A83388" w:rsidP="006C6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9</w:t>
      </w:r>
    </w:p>
    <w:p w:rsidR="00A83388" w:rsidRPr="006C6F30" w:rsidRDefault="00A83388" w:rsidP="006C6F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3685"/>
        <w:gridCol w:w="3544"/>
      </w:tblGrid>
      <w:tr w:rsidR="00A83388" w:rsidRPr="001B17D0">
        <w:tc>
          <w:tcPr>
            <w:tcW w:w="426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544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Многофункциональный спортивно-досуговый комплекс с бассейном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исходя из анализа социально-демографического состава населения и экономической целесообразности.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Открытая спортивная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с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искусственным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покрытием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социально-демографического состава населения,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 максимальное расстояние от границы населенного пункта до центральной части населенного пункта;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пешехода в минуту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3. 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Хоккейный корт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социально-демографического состава населения,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 максимальное расстояние от границы населенного пункта до центральной части населенного пункта;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пешехода в минуту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A83388" w:rsidRPr="006C6F30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2.2.4. Обоснование расчетных показателей в иных областях в связи с решением вопросов местного значения поселения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10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3685"/>
        <w:gridCol w:w="3402"/>
      </w:tblGrid>
      <w:tr w:rsidR="00A83388" w:rsidRPr="001B17D0">
        <w:tc>
          <w:tcPr>
            <w:tcW w:w="568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40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</w:t>
            </w: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доступности объектов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культуры и творчества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исходя из анализа социально-демографического состава населения и экономической целесообразности.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транспортной доступности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пешеходной доступности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 максимальное расстояние от границы населенного пункта до центральной части населенного пункта;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пешехода в минуту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 оборудованные места массового отдыха населения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исходя из анализа социально-демографического состава населения и экономической целесообразности.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транспортной доступности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архив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музей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увеличение собственных доходов бюджета поселения и рациональное их использование;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Противопожарный водоем (резервуар)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 4.1, 4.3, 9.10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п. 16.9 СП 31.13330.2012 «Водоснабжение. Наружные сети и сооружения». Актуализированная редакция.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ч. 5 ст. 67 Федерального закона от 22.07.2008 № 123-ФЗ «Технический регламент о требованиях пожарной безопасности»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п. 9.11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 кладбища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зу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</w:t>
            </w:r>
            <w:proofErr w:type="spellStart"/>
            <w:proofErr w:type="gram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зу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/1000,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зу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 xml:space="preserve">.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нормативная площадь земельного участка в га на 1000 чел.;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1 января 2014 года.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</w:t>
            </w:r>
            <w:proofErr w:type="gram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зу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/1000,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зу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нормативная площадь земельного участка в га на 1000 чел.;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расчетный срок.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пов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пов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повышающий коэффициент на нахождение объекта за границами населенного пункта.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 42.13330.2011 «Градостроительство. Планировка и застройка городских и сельских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поселений»,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Приложение Ж.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связи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социально-демографического состава населения,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исходя из необходимости создания условий обеспечения населения поселения услугами: почтовой связи, связи общего пользования и подвижной радиотелефонной связи.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по максимальной доступности объекта почтовой связи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увеличение собственных доходов бюджета поселения и рациональное их использование;</w:t>
            </w:r>
          </w:p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07.07.2003 № 126-ФЗ «О связи».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17.07.1999 № 176-ФЗ «О почтовой связи».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необходимости создания условий обеспечения населения поселения услугами общественного питания с учетом анализа социально-демографического состава населения,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Биритского муниципального образования;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увеличение собственных доходов бюджета поселения и рациональное их использование;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торговли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необходимости создания условий обеспечения населения поселения услугами торговли с учетом анализа социально-демографического состава населения,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увеличение собственных доходов бюджета поселения и рациональное их использование;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бытового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необходимости создания условий обеспечения населения поселения услугами бытового обслуживания с учетом анализа социально-демографического состава населения,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увеличение собственных доходов бюджета поселения и рациональное их использование;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Специализированный жилищный фонд (жилые помещения </w:t>
            </w: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маневренного фонда)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мжф</w:t>
            </w:r>
            <w:proofErr w:type="spellEnd"/>
            <w:proofErr w:type="gram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вжд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ажд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вжд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- число </w:t>
            </w:r>
            <w:proofErr w:type="gram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ветхих жилых домах;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ажд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- число </w:t>
            </w:r>
            <w:proofErr w:type="gram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аварийных жилых домах;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минимальная нормативная площадь жилого помещения маневренного фонда на 1 человека (6 м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/чел.);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поправочный коэффициент на возможность одновременного заселения всех нуждающихся граждан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ч.1 ст. 83 Земельного кодекса Российской Федерации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A83388" w:rsidRPr="006C6F30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2.2.5. Обоснование расчетных показателей в иных областях в связи с решением вопросов местного значения поселения</w:t>
      </w:r>
    </w:p>
    <w:p w:rsidR="00A83388" w:rsidRPr="006C6F30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11</w:t>
      </w:r>
    </w:p>
    <w:p w:rsidR="00A83388" w:rsidRPr="006C6F30" w:rsidRDefault="00A83388" w:rsidP="006C6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3685"/>
        <w:gridCol w:w="4111"/>
      </w:tblGrid>
      <w:tr w:rsidR="00A83388" w:rsidRPr="001B17D0">
        <w:tc>
          <w:tcPr>
            <w:tcW w:w="568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11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уо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удс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удс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общая протяженность улиц, проездов, набережных;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принятый в Нормативах показатель минимального уровня освещенности (в процентах) и равный 60%</w:t>
            </w:r>
          </w:p>
        </w:tc>
        <w:tc>
          <w:tcPr>
            <w:tcW w:w="411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 осуществлении градостроительной деятельности благоприятных условий жизнедеятельности </w:t>
            </w:r>
            <w:proofErr w:type="gram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человека,  СП</w:t>
            </w:r>
            <w:proofErr w:type="gram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 42.13330.2011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«Градостроительство. Планировка и застройка городских и сельских поселений»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 озеленения </w:t>
            </w: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взят исходя из анализа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численности населения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 населенным пунктам</w:t>
            </w:r>
          </w:p>
        </w:tc>
        <w:tc>
          <w:tcPr>
            <w:tcW w:w="411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пешеходной доступности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максимальное расстояние от границы населенного пункта до центральной части населенного пункта;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пешехода в минуту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площадки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Обеспечение при осуществлении градостроительной деятельности благоприятных условий жизнедеятельности человека.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 42.13330.2011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«Градостроительство. Планировка и застройка городских и сельских поселений»</w:t>
            </w:r>
          </w:p>
        </w:tc>
        <w:tc>
          <w:tcPr>
            <w:tcW w:w="411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пешеходной доступности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 максимальный радиус обслуживания части населенного пункта;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пешехода в минуту;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минимальное количество объектов (детских площадок).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Пешеходные дорожки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(тротуары)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удс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удс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общая протяженность улиц, проездов, набережных;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принятый в Нормативах показатель минимальной обеспеченности пешеходными дорожками (в процентах) и равный 20%</w:t>
            </w:r>
          </w:p>
        </w:tc>
        <w:tc>
          <w:tcPr>
            <w:tcW w:w="411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полное и эффективное выполнение обязательств органов местного самоуправления в рамках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Урны для мусора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ок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proofErr w:type="gram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gram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у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1 января 2014 года;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у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принятый в Нормативах показатель минимальной обеспеченности урнами из расчета 1 урна на 10 человек</w:t>
            </w:r>
          </w:p>
        </w:tc>
        <w:tc>
          <w:tcPr>
            <w:tcW w:w="411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уу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 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ок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установленная Нормативами минимальная обеспеченность общая протяженность пешеходных дорожек (тротуаров);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ок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установленная Нормативами минимальная обеспеченность урнами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Малые архитектурные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Обеспечение при осуществлении градостроительной деятельности благоприятных условий жизнедеятельности человека.</w:t>
            </w:r>
          </w:p>
        </w:tc>
        <w:tc>
          <w:tcPr>
            <w:tcW w:w="411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A83388" w:rsidRPr="006C6F30" w:rsidRDefault="00A83388" w:rsidP="006C6F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 w:rsidRPr="006C6F30">
        <w:rPr>
          <w:rFonts w:ascii="Times New Roman" w:hAnsi="Times New Roman" w:cs="Times New Roman"/>
          <w:b/>
          <w:bCs/>
          <w:sz w:val="24"/>
          <w:szCs w:val="24"/>
        </w:rPr>
        <w:t>3.ОБЩИЕ</w:t>
      </w:r>
      <w:proofErr w:type="gramEnd"/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 ДАННЫЕ </w:t>
      </w:r>
    </w:p>
    <w:p w:rsidR="00A83388" w:rsidRPr="006C6F30" w:rsidRDefault="00A83388" w:rsidP="006C6F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3388" w:rsidRPr="006C6F30" w:rsidRDefault="00A83388" w:rsidP="006C6F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2.3.1. Положение территории в системе расселения, административно территориальное устройство</w:t>
      </w:r>
    </w:p>
    <w:p w:rsidR="00A83388" w:rsidRPr="006C6F30" w:rsidRDefault="00A83388" w:rsidP="006C6F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Биритское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муниципальное образование со статусом сельского поселения входит в состав Балаганского районного муниципального образования Иркутской области в соответствии с законом Иркутской области от 02.12.2004 г. № 64-оз «О статусе и границах муниципальных образований Балаганского района Иркутской области». Кроме того, 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Биритское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муниципальное образование входят следующие населенные пункты: село Бирит и деревня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. Все они относятся к сельским населенным пунктам. Село Бирит является административным центром Биритского муниципального образования. По данным администрации, по состоянию на 01.01.2014 г. общая численность населения муниципального образования составляет 641 чел. (см. таблицу 1).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Биритское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муниципальное образование граничит с севера - с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Заславским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муниципальным образованием, с северо-запада и запада – с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Тарнопольским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муниципальным образованием; с юга – с Балаганским муниципальным образованием (все - 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муниципальный район); с юга-востока, востока и северо-востока – с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муниципальным районом, граница с которым проходит по акватории Братского </w:t>
      </w:r>
      <w:r w:rsidRPr="006C6F30">
        <w:rPr>
          <w:rFonts w:ascii="Times New Roman" w:hAnsi="Times New Roman" w:cs="Times New Roman"/>
          <w:sz w:val="24"/>
          <w:szCs w:val="24"/>
        </w:rPr>
        <w:lastRenderedPageBreak/>
        <w:t xml:space="preserve">водохранилища; с юга-запада –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Нукутским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муниципальный районом Усть-Ордынского Бурятского автономного округа.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Биритское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сельское поселение расположено в юго-восточной части Среднесибирского плоскогорья, в лесостепной прибрежной зоне Братского водохранилища, с севера примыкает низкогорная южная оконечность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Лено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-Ангарского плато, с юга - территория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Иркутско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-Черемховской равнины. Рельеф местности спокойный, благоприятный для размещения застройки, с абсолютными высотами 600-650 м.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Выгоды транспортно-географического положения связаны с размещением в зоне влияния Транссибирской железнодорожной магистрали. Расстояние от центра </w:t>
      </w:r>
      <w:proofErr w:type="gramStart"/>
      <w:r w:rsidRPr="006C6F30">
        <w:rPr>
          <w:rFonts w:ascii="Times New Roman" w:hAnsi="Times New Roman" w:cs="Times New Roman"/>
          <w:sz w:val="24"/>
          <w:szCs w:val="24"/>
        </w:rPr>
        <w:t>поселения  до</w:t>
      </w:r>
      <w:proofErr w:type="gramEnd"/>
      <w:r w:rsidRPr="006C6F30">
        <w:rPr>
          <w:rFonts w:ascii="Times New Roman" w:hAnsi="Times New Roman" w:cs="Times New Roman"/>
          <w:sz w:val="24"/>
          <w:szCs w:val="24"/>
        </w:rPr>
        <w:t xml:space="preserve"> ближайшей железнодорожной станции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составляет 91 км. Размещение на побережье Братского водохранилища создает благоприятные предпосылки для развития рекреационной деятельности. Однако реализация потенциала развития осложняется удаленностью от главных социально-экономических центров области. Расстояние от с. Бирит до областного центра по автомобильным дорогам составляет 294 км (</w:t>
      </w:r>
      <w:proofErr w:type="gramStart"/>
      <w:r w:rsidRPr="006C6F30">
        <w:rPr>
          <w:rFonts w:ascii="Times New Roman" w:hAnsi="Times New Roman" w:cs="Times New Roman"/>
          <w:sz w:val="24"/>
          <w:szCs w:val="24"/>
        </w:rPr>
        <w:t>федеральной  М</w:t>
      </w:r>
      <w:proofErr w:type="gramEnd"/>
      <w:r w:rsidRPr="006C6F30">
        <w:rPr>
          <w:rFonts w:ascii="Times New Roman" w:hAnsi="Times New Roman" w:cs="Times New Roman"/>
          <w:sz w:val="24"/>
          <w:szCs w:val="24"/>
        </w:rPr>
        <w:t>-53 и региональной Р-420, подъезд к с. Бирит).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Биритское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муниципальное образование расположено </w:t>
      </w:r>
      <w:proofErr w:type="gramStart"/>
      <w:r w:rsidRPr="006C6F30">
        <w:rPr>
          <w:rFonts w:ascii="Times New Roman" w:hAnsi="Times New Roman" w:cs="Times New Roman"/>
          <w:sz w:val="24"/>
          <w:szCs w:val="24"/>
        </w:rPr>
        <w:t>в  юго</w:t>
      </w:r>
      <w:proofErr w:type="gramEnd"/>
      <w:r w:rsidRPr="006C6F30">
        <w:rPr>
          <w:rFonts w:ascii="Times New Roman" w:hAnsi="Times New Roman" w:cs="Times New Roman"/>
          <w:sz w:val="24"/>
          <w:szCs w:val="24"/>
        </w:rPr>
        <w:t xml:space="preserve">-восточной части территории Балаганского района и входит 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Балаганскую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районную систему расселения с центром 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. Балаганск (расстояние до райцентра – 23 км), с которым поддерживает самые тесные культурно-бытовые и трудовые связи.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В качестве центра муниципального образования с. Бирит осуществляет функции административного управления и культурно-бытового обслуживания в отношении подчиненного населенного пункта – д.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. Связь с д.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осуществляется по автомобильной дороге протяженностью 11 км.</w:t>
      </w:r>
    </w:p>
    <w:p w:rsidR="00A83388" w:rsidRPr="006C6F30" w:rsidRDefault="00A83388" w:rsidP="006C6F30">
      <w:pPr>
        <w:pStyle w:val="a9"/>
        <w:spacing w:before="0" w:after="0"/>
      </w:pPr>
      <w:r w:rsidRPr="006C6F30">
        <w:t>Населенные пункты Биритского муниципального образования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67"/>
        <w:gridCol w:w="2070"/>
        <w:gridCol w:w="2571"/>
      </w:tblGrid>
      <w:tr w:rsidR="00A83388" w:rsidRPr="001B17D0">
        <w:trPr>
          <w:jc w:val="center"/>
        </w:trPr>
        <w:tc>
          <w:tcPr>
            <w:tcW w:w="3367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Население на 01.01. 2014 г.</w:t>
            </w:r>
          </w:p>
        </w:tc>
        <w:tc>
          <w:tcPr>
            <w:tcW w:w="2571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</w:t>
            </w:r>
          </w:p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с. Бирит, км</w:t>
            </w:r>
          </w:p>
        </w:tc>
      </w:tr>
      <w:tr w:rsidR="00A83388" w:rsidRPr="001B17D0">
        <w:trPr>
          <w:jc w:val="center"/>
        </w:trPr>
        <w:tc>
          <w:tcPr>
            <w:tcW w:w="3367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388" w:rsidRPr="001B17D0">
        <w:trPr>
          <w:jc w:val="center"/>
        </w:trPr>
        <w:tc>
          <w:tcPr>
            <w:tcW w:w="3367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с. Бирит</w:t>
            </w:r>
          </w:p>
        </w:tc>
        <w:tc>
          <w:tcPr>
            <w:tcW w:w="2070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7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388" w:rsidRPr="001B17D0">
        <w:trPr>
          <w:jc w:val="center"/>
        </w:trPr>
        <w:tc>
          <w:tcPr>
            <w:tcW w:w="3367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Одиса</w:t>
            </w:r>
            <w:proofErr w:type="spellEnd"/>
          </w:p>
        </w:tc>
        <w:tc>
          <w:tcPr>
            <w:tcW w:w="2070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3388" w:rsidRPr="001B17D0">
        <w:trPr>
          <w:jc w:val="center"/>
        </w:trPr>
        <w:tc>
          <w:tcPr>
            <w:tcW w:w="3367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поселению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</w:t>
            </w:r>
          </w:p>
        </w:tc>
        <w:tc>
          <w:tcPr>
            <w:tcW w:w="2571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88" w:rsidRPr="006C6F30" w:rsidRDefault="00A83388" w:rsidP="006C6F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2.3.2. Объекты социального и культурно – бытового обслуживания</w:t>
      </w:r>
    </w:p>
    <w:p w:rsidR="00A83388" w:rsidRPr="006C6F30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Биритском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сельском поселении действует одна МБОУ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Биритская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СОШ с фактической наполняемостью 89 учащихся. Школа представляет собой 2-этажной здание в деревянном исполнении. В СОШ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с.Бирит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осуществляется подвоз учеников старших классов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д.Метляева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Тарнопольского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Балаганского района.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Дошкольные образовательные учреждения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В поселении функционирует одно детское дошкольное образовательное учреждение – МКДОУ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Биритский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детский сад на 25 мест. Детский сад расположен в деревянном 1-этажном здании с большим уровнем физического износа.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Предприятия торговли и общественного питания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Торговая сеть поселения представлена 4 магазинами в с. Бирит.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Открытая сеть общественного питания на территории Биритского сельского поселения отсутствует.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Учреждения здравоохранения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Учреждения здравоохранения на территории муниципального образования представлены ФАП в с. </w:t>
      </w:r>
      <w:proofErr w:type="gramStart"/>
      <w:r w:rsidRPr="006C6F30">
        <w:rPr>
          <w:rFonts w:ascii="Times New Roman" w:hAnsi="Times New Roman" w:cs="Times New Roman"/>
          <w:sz w:val="24"/>
          <w:szCs w:val="24"/>
        </w:rPr>
        <w:t>Бирит,  являющимися</w:t>
      </w:r>
      <w:proofErr w:type="gramEnd"/>
      <w:r w:rsidRPr="006C6F30">
        <w:rPr>
          <w:rFonts w:ascii="Times New Roman" w:hAnsi="Times New Roman" w:cs="Times New Roman"/>
          <w:sz w:val="24"/>
          <w:szCs w:val="24"/>
        </w:rPr>
        <w:t xml:space="preserve"> филиалами МБУ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Балаганская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ЦРБ.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Предприятия коммунально-бытового обслуживания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На территории сельского поселения предприятия бытового обслуживания населения отсутствуют.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Учреждения культуры и искусства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Учреждения культуры и искусства сельского поселения представлены МКУК «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Биритский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сельский дом культуры» на 50 мест. Количество клубных формирований – 4, 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. для детей – 2. Здание клуба находится в аварийном состоянии и требует замены.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с.Бирит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6C6F30">
        <w:rPr>
          <w:rFonts w:ascii="Times New Roman" w:hAnsi="Times New Roman" w:cs="Times New Roman"/>
          <w:sz w:val="24"/>
          <w:szCs w:val="24"/>
        </w:rPr>
        <w:t xml:space="preserve">составе 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proofErr w:type="gramEnd"/>
      <w:r w:rsidRPr="006C6F30">
        <w:rPr>
          <w:rFonts w:ascii="Times New Roman" w:hAnsi="Times New Roman" w:cs="Times New Roman"/>
          <w:sz w:val="24"/>
          <w:szCs w:val="24"/>
        </w:rPr>
        <w:t xml:space="preserve"> объединения библиотек Балаганского района, работает МБУК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Биритская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библиотека, книжный фонд которой составляет 8,5 тыс. единиц хранения. Всего в 2014 году зарегистрировано пользователей 324 человек, из них взрослых – 142 чел., детей – 79 чел., подростков – 42 чел. Всего посещений библиотеки читателями составило более 3 705, из них взрослых -  2 392 чел., детей - 708 чел., юношей - 605 чел., книговыдача более </w:t>
      </w:r>
      <w:r w:rsidRPr="006C6F30">
        <w:rPr>
          <w:rFonts w:ascii="Times New Roman" w:hAnsi="Times New Roman" w:cs="Times New Roman"/>
          <w:b/>
          <w:bCs/>
          <w:sz w:val="24"/>
          <w:szCs w:val="24"/>
        </w:rPr>
        <w:t>8 300</w:t>
      </w:r>
      <w:r w:rsidRPr="006C6F30">
        <w:rPr>
          <w:rFonts w:ascii="Times New Roman" w:hAnsi="Times New Roman" w:cs="Times New Roman"/>
          <w:sz w:val="24"/>
          <w:szCs w:val="24"/>
        </w:rPr>
        <w:t xml:space="preserve"> экз., взрослой - 5 292 экз., детской 1 904 экз.,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юношестской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- 1 104 экз. </w:t>
      </w:r>
    </w:p>
    <w:p w:rsidR="00A83388" w:rsidRPr="006C6F30" w:rsidRDefault="00A83388" w:rsidP="006C6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Наиболее острая проблема - слабая техническая база. Необходимо приобрести компьютер для работы с читателями и в сети Интернет. Библиотека расположена в приспособленном здании жилого дома и требует капитального ремонта.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Спортивные сооружения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В границах Биритского сельского поселения отсутствуют общедоступные физкультурно-спортивные сооружения (спортивные залы, стадионы, плавательные бассейны, помещения для физкультурно-оздоровительных мероприятий), имеется детская спортивно-игровая площадка, спортивные мероприятия проводятся в спортивном зале, а также стадионе МБОУ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Биритская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Учреждения, предприятия и организации связи, управления и финансирования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Из учреждений предприятий и организаций связи на территории муниципального образования функционирует одно отделение почтовой связи Саянского почтамта </w:t>
      </w:r>
      <w:proofErr w:type="gramStart"/>
      <w:r w:rsidRPr="006C6F30">
        <w:rPr>
          <w:rFonts w:ascii="Times New Roman" w:hAnsi="Times New Roman" w:cs="Times New Roman"/>
          <w:sz w:val="24"/>
          <w:szCs w:val="24"/>
        </w:rPr>
        <w:t>УФПС  Иркутской</w:t>
      </w:r>
      <w:proofErr w:type="gramEnd"/>
      <w:r w:rsidRPr="006C6F30">
        <w:rPr>
          <w:rFonts w:ascii="Times New Roman" w:hAnsi="Times New Roman" w:cs="Times New Roman"/>
          <w:sz w:val="24"/>
          <w:szCs w:val="24"/>
        </w:rPr>
        <w:t xml:space="preserve"> области - филиала ФГУП «Почта России» с. Бирит. На территории также работают такие операторы сотовой связи, как ЗАО «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Байкалвестком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» (торговая марка «Билайн»), ОАО «Мобильные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ТелеСистемы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» (торговая марка «МТС»), ЗАО «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Мобиком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-Хабаровск» (торговая марка «Мегафон»).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Отделения банков на территории муниципального образования отсутствуют.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Из учреждений, организаций управления и финансирования на территории поселения расположена администрация и Дума Биритского сельского поселения.</w:t>
      </w:r>
    </w:p>
    <w:p w:rsidR="00A83388" w:rsidRPr="006C6F30" w:rsidRDefault="00A83388" w:rsidP="006C6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На территории д.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объекты обслуживания полностью отсутствуют, все объекты культурно-бытового обслуживания населения размещаются в с. Бирит, что в целом соответствует размещению населения – в административном центре поселения проживает 96,8% жителей муниципального образования.</w:t>
      </w:r>
    </w:p>
    <w:p w:rsidR="00A83388" w:rsidRPr="006C6F30" w:rsidRDefault="00A83388" w:rsidP="006C6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2.3.3. </w:t>
      </w:r>
      <w:proofErr w:type="spellStart"/>
      <w:r w:rsidRPr="006C6F30">
        <w:rPr>
          <w:rFonts w:ascii="Times New Roman" w:hAnsi="Times New Roman" w:cs="Times New Roman"/>
          <w:b/>
          <w:bCs/>
          <w:sz w:val="24"/>
          <w:szCs w:val="24"/>
        </w:rPr>
        <w:t>Улично</w:t>
      </w:r>
      <w:proofErr w:type="spellEnd"/>
      <w:r w:rsidRPr="006C6F30">
        <w:rPr>
          <w:rFonts w:ascii="Times New Roman" w:hAnsi="Times New Roman" w:cs="Times New Roman"/>
          <w:b/>
          <w:bCs/>
          <w:sz w:val="24"/>
          <w:szCs w:val="24"/>
        </w:rPr>
        <w:t>–дорожная сеть</w:t>
      </w:r>
    </w:p>
    <w:p w:rsidR="00A83388" w:rsidRPr="006C6F30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В состав территории Биритского муниципального образования входят земли следующих населенных пунктов д.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и с. Бирит.</w:t>
      </w:r>
    </w:p>
    <w:p w:rsidR="00A83388" w:rsidRPr="006C6F30" w:rsidRDefault="00A83388" w:rsidP="006C6F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Существующая улично-</w:t>
      </w:r>
      <w:proofErr w:type="gramStart"/>
      <w:r w:rsidRPr="006C6F30">
        <w:rPr>
          <w:rFonts w:ascii="Times New Roman" w:hAnsi="Times New Roman" w:cs="Times New Roman"/>
          <w:sz w:val="24"/>
          <w:szCs w:val="24"/>
        </w:rPr>
        <w:t>дорожная  сеть</w:t>
      </w:r>
      <w:proofErr w:type="gramEnd"/>
      <w:r w:rsidRPr="006C6F3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представлена  основной улицей ул. Трактовая осуществляется основные транспортные связи. Улично-дорожная сеть д. 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имеет преимущественно смешанную структуру.</w:t>
      </w:r>
    </w:p>
    <w:p w:rsidR="00A83388" w:rsidRPr="006C6F30" w:rsidRDefault="00A83388" w:rsidP="006C6F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Существующая улично-</w:t>
      </w:r>
      <w:proofErr w:type="gramStart"/>
      <w:r w:rsidRPr="006C6F30">
        <w:rPr>
          <w:rFonts w:ascii="Times New Roman" w:hAnsi="Times New Roman" w:cs="Times New Roman"/>
          <w:sz w:val="24"/>
          <w:szCs w:val="24"/>
        </w:rPr>
        <w:t>дорожная  сеть</w:t>
      </w:r>
      <w:proofErr w:type="gramEnd"/>
      <w:r w:rsidRPr="006C6F30">
        <w:rPr>
          <w:rFonts w:ascii="Times New Roman" w:hAnsi="Times New Roman" w:cs="Times New Roman"/>
          <w:sz w:val="24"/>
          <w:szCs w:val="24"/>
        </w:rPr>
        <w:t xml:space="preserve"> с. Бирит представлена главной улицей ул. Нагорная, является структурирующей всего поселка. По этим улицам осуществляются основные транспортные связи жилых районов с общественными центрами и выходы на городские магистрали. Улично-дорожная сеть с. Бирит имеет преимущественно смешанную структуру.</w:t>
      </w:r>
    </w:p>
    <w:p w:rsidR="00A83388" w:rsidRPr="006C6F30" w:rsidRDefault="00A83388" w:rsidP="006C6F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Общая протяженность улиц составляет 7,7 км, из них 4,9 с гравийным покрытием. Износ дорог составляет 50 %.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F30">
        <w:rPr>
          <w:rFonts w:ascii="Times New Roman" w:hAnsi="Times New Roman" w:cs="Times New Roman"/>
          <w:sz w:val="24"/>
          <w:szCs w:val="24"/>
        </w:rPr>
        <w:t>Характеристика автомобильных дорог общего пользования местного значения на территории Биритского МО (улично-дорожная сеть). Техническая категория – IV.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52"/>
        <w:gridCol w:w="4820"/>
      </w:tblGrid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334891029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автомобильных дорог общего пользования местного значения по улицам: </w:t>
            </w:r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Протяженность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(метров)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Село Бирит</w:t>
            </w:r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ул.1-я Советская</w:t>
            </w:r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ул.2-я Советская</w:t>
            </w:r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ул.3-я Советская</w:t>
            </w:r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Одиса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7 700</w:t>
            </w:r>
          </w:p>
        </w:tc>
      </w:tr>
    </w:tbl>
    <w:p w:rsidR="00A83388" w:rsidRPr="006C6F30" w:rsidRDefault="00A83388" w:rsidP="006C6F30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3388" w:rsidRPr="006C6F30" w:rsidRDefault="00A83388" w:rsidP="006C6F30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C6F30">
        <w:rPr>
          <w:rFonts w:ascii="Times New Roman" w:hAnsi="Times New Roman" w:cs="Times New Roman"/>
          <w:b w:val="0"/>
          <w:bCs w:val="0"/>
          <w:sz w:val="24"/>
          <w:szCs w:val="24"/>
        </w:rPr>
        <w:t>Сеть общественного пассажирского транспорта</w:t>
      </w:r>
      <w:bookmarkEnd w:id="0"/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Все населенные пункты муниципального образования обслуживаются общественным пассажирским транспортом. Перевозка пассажиров осуществляется индивидуальными предпринимателями по маршрутам: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Заславск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– Иркутск, </w:t>
      </w:r>
    </w:p>
    <w:p w:rsidR="00A83388" w:rsidRPr="006C6F30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2.3.4. Жилой фонд</w:t>
      </w:r>
    </w:p>
    <w:p w:rsidR="00A83388" w:rsidRPr="006C6F30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Согласно инвентаризационным данным, жилищный фонд Биритского сельского поселения на 01.01.2012 г. составил 12,6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 xml:space="preserve"> общей площади. На муниципальный и государственный жилой фонд приходится 7,3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 xml:space="preserve"> общей площади (57,9%), на частный (в том числе индивидуальный) жилой фонд – 2,2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 xml:space="preserve"> или 20,6%, на ведомственный (ООО «Ангара») – 0,2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 xml:space="preserve"> или 1,6%, иной жилищный фонд (бесхозные жилые дома) составляет 2,5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 xml:space="preserve"> или 19,9% (см. таблицу 5.15). Большая часть жилищного фонда поселения сосредоточена в с. Бирит (92,1%).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Средняя плотность жилищного фонда в границах жилой застройки составляет 145,7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 xml:space="preserve">/га. Средняя плотность населения в жилой застройке по поселению составляет 7,3 </w:t>
      </w:r>
      <w:proofErr w:type="gramStart"/>
      <w:r w:rsidRPr="006C6F30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6C6F30">
        <w:rPr>
          <w:rFonts w:ascii="Times New Roman" w:hAnsi="Times New Roman" w:cs="Times New Roman"/>
          <w:sz w:val="24"/>
          <w:szCs w:val="24"/>
        </w:rPr>
        <w:t>/га.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Распределение жилищного фонда Биритского муниципального образования по принадлежности, тыс. м</w:t>
      </w:r>
      <w:r w:rsidRPr="006C6F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 общей площади квартир</w:t>
      </w:r>
    </w:p>
    <w:tbl>
      <w:tblPr>
        <w:tblW w:w="9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2143"/>
        <w:gridCol w:w="2122"/>
        <w:gridCol w:w="1911"/>
        <w:gridCol w:w="1401"/>
        <w:gridCol w:w="878"/>
      </w:tblGrid>
      <w:tr w:rsidR="00A83388" w:rsidRPr="001B17D0">
        <w:trPr>
          <w:trHeight w:val="828"/>
          <w:jc w:val="center"/>
        </w:trPr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</w:p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2143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и </w:t>
            </w:r>
          </w:p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государственный жилищный фонд</w:t>
            </w:r>
          </w:p>
        </w:tc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Частный (включая индивидуальный) жилищный фонд</w:t>
            </w:r>
          </w:p>
        </w:tc>
        <w:tc>
          <w:tcPr>
            <w:tcW w:w="1911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Ведомственный жилищный фонд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Иной </w:t>
            </w:r>
          </w:p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83388" w:rsidRPr="001B17D0">
        <w:trPr>
          <w:trHeight w:val="204"/>
          <w:jc w:val="center"/>
        </w:trPr>
        <w:tc>
          <w:tcPr>
            <w:tcW w:w="148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388" w:rsidRPr="001B17D0">
        <w:trPr>
          <w:jc w:val="center"/>
        </w:trPr>
        <w:tc>
          <w:tcPr>
            <w:tcW w:w="148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с. Бирит</w:t>
            </w:r>
          </w:p>
        </w:tc>
        <w:tc>
          <w:tcPr>
            <w:tcW w:w="2143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12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1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78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83388" w:rsidRPr="001B17D0">
        <w:trPr>
          <w:jc w:val="center"/>
        </w:trPr>
        <w:tc>
          <w:tcPr>
            <w:tcW w:w="148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Одиса</w:t>
            </w:r>
            <w:proofErr w:type="spellEnd"/>
          </w:p>
        </w:tc>
        <w:tc>
          <w:tcPr>
            <w:tcW w:w="2143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1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8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3388" w:rsidRPr="001B17D0">
        <w:trPr>
          <w:jc w:val="center"/>
        </w:trPr>
        <w:tc>
          <w:tcPr>
            <w:tcW w:w="148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43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212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91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40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78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</w:tr>
      <w:tr w:rsidR="00A83388" w:rsidRPr="001B17D0">
        <w:trPr>
          <w:jc w:val="center"/>
        </w:trPr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43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57,9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19,9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A83388" w:rsidRPr="006C6F30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Жилищный фонд населенных пунктов поселения представлен индивидуальной жилой застройкой усадебного типа - 1-этажных 1-2-квартирных некапитальными (деревянные и прочие) жилых домов. Основную часть жилищного фонда муниципального </w:t>
      </w:r>
      <w:r w:rsidRPr="006C6F30">
        <w:rPr>
          <w:rFonts w:ascii="Times New Roman" w:hAnsi="Times New Roman" w:cs="Times New Roman"/>
          <w:sz w:val="24"/>
          <w:szCs w:val="24"/>
        </w:rPr>
        <w:lastRenderedPageBreak/>
        <w:t>образования составляют жилые дома 80- середина 90-х гг. постройки, на которые приходится 6,6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 xml:space="preserve"> общей площади или 52,4% всего жилищного фонда поселения. Так как, в начале 60-х гг. ХХ в., при подготовке ложа Братского водохранилища, население и жилая застройка с. Бирит и д.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была перевезены из зоны затопления на нынешнюю территорию и для переселенцев строились новые жилые дома, то жилищный фонд 1960-1965 гг. постройки также составляет значительную часть от общей площади жилищного фонда поселения – 43,6% или 5,5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>. Новый жилищный фонд, построенный после 1995 г., располагается в с. Бирит и составляет лишь 4,0% или 0,5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 xml:space="preserve"> общей площади.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Жилищный фонд Биритского муниципального образования находится в удовлетворительном техническом состоянии. Жилые дома с физическим износом более 65% составляют 43,7% общего жилищного фонда. Всего на ветхие и аварийные дома приходится 5,5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 xml:space="preserve"> общей площади жилья. На жилые дома со средним уровнем износа приходится 31,7% жилищного фонда поселения.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Жилищный фонд поселения неблагоустроенный. В жилых домах осуществляется печное отопление, центрального отопления в поселении нет, в качестве канализации используются выгребные ямы.</w:t>
      </w: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2.3.5. Инженерная инфраструктура</w:t>
      </w: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Электроснабжение: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Электроснабжение Биритского МО осуществляется от сетей и подстанций Иркутской энергосистемы ОАО «Иркутская электросетевая компания», филиал «Центральные электрические сети».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Источником электроснабжения Биритского муниципального образования является ПС «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Тарнополь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» 35/10кВ, находящаяся за границами рассматриваемой территории. На данной подстанции установлены два трансформатора мощностью 4,0 МВА каждый. ПС «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Тарнополь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» имеет загрузку 2,42 МВА, что удовлетворяет условиям работы в аварийном режиме, а это, в свою очередь, обеспечивает стабильное электроснабжение потребителей </w:t>
      </w:r>
      <w:proofErr w:type="gramStart"/>
      <w:r w:rsidRPr="006C6F30">
        <w:rPr>
          <w:rFonts w:ascii="Times New Roman" w:hAnsi="Times New Roman" w:cs="Times New Roman"/>
          <w:sz w:val="24"/>
          <w:szCs w:val="24"/>
        </w:rPr>
        <w:t>и  возможность</w:t>
      </w:r>
      <w:proofErr w:type="gramEnd"/>
      <w:r w:rsidRPr="006C6F30">
        <w:rPr>
          <w:rFonts w:ascii="Times New Roman" w:hAnsi="Times New Roman" w:cs="Times New Roman"/>
          <w:sz w:val="24"/>
          <w:szCs w:val="24"/>
        </w:rPr>
        <w:t xml:space="preserve"> подключения дополнительных нагрузок к данной подстанции. 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По территории Биритского муниципального образования проходит воздушная линия ВЛ 35кВ «Балаганск -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Тарнополь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».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Основными потребителями электроэнергии на рассматриваемой территории являются объекты социального, культурного и бытового назначения, жилищный сектор. По степени обеспечения надежности электроснабжения данные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относятся к </w:t>
      </w:r>
      <w:r w:rsidRPr="006C6F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6F30">
        <w:rPr>
          <w:rFonts w:ascii="Times New Roman" w:hAnsi="Times New Roman" w:cs="Times New Roman"/>
          <w:sz w:val="24"/>
          <w:szCs w:val="24"/>
        </w:rPr>
        <w:t>II категории.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Теплоснабжение: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42653059"/>
      <w:r w:rsidRPr="006C6F30">
        <w:rPr>
          <w:rFonts w:ascii="Times New Roman" w:hAnsi="Times New Roman" w:cs="Times New Roman"/>
          <w:sz w:val="24"/>
          <w:szCs w:val="24"/>
        </w:rPr>
        <w:t xml:space="preserve">В связи с отсутствием муниципальных котельных отопление общественно- деловой застройки обеспечивается за счет электроэнергии, отопление жилой застройки – за счет электроэнергии и от индивидуальных источников на твердом топливе. 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с.Бирит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электрокотельная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школы, отапливающая здание школы и детский сад. Установленная мощность котельной 0,4 Гкал/ч, подключенная нагрузка 0,1Гкал/ч. Разветвленные тепловые сети отсутствуют.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Водоснабжение</w:t>
      </w:r>
      <w:bookmarkEnd w:id="1"/>
      <w:r w:rsidRPr="006C6F3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42653064"/>
      <w:r w:rsidRPr="006C6F30">
        <w:rPr>
          <w:rFonts w:ascii="Times New Roman" w:hAnsi="Times New Roman" w:cs="Times New Roman"/>
          <w:sz w:val="24"/>
          <w:szCs w:val="24"/>
        </w:rPr>
        <w:t>Водоснабжение жителей населенных пунктов Биритского МО осуществляется путем подвоза воды с водозаборных сооружений (скважин). Водоснабжение осуществляется за счет привозной воды и вод Братского водохранилища.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действуют 2 скважины – 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с.Бирит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д.Одиса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388" w:rsidRPr="006C6F30" w:rsidRDefault="00A83388" w:rsidP="006C6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Водоотведение</w:t>
      </w:r>
      <w:bookmarkEnd w:id="2"/>
      <w:r w:rsidRPr="006C6F3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lastRenderedPageBreak/>
        <w:t>Централизованная система канализации в муниципальном образовании отсутствует. Стоки отводятся в выгребные ямы, септики. Организованный вывоз сточных вод отсутствует.</w:t>
      </w:r>
    </w:p>
    <w:p w:rsidR="00A83388" w:rsidRPr="006C6F30" w:rsidRDefault="00A83388" w:rsidP="006C6F30">
      <w:pPr>
        <w:shd w:val="clear" w:color="auto" w:fill="FFFFFF"/>
        <w:tabs>
          <w:tab w:val="left" w:pos="313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3388" w:rsidRPr="006C6F30" w:rsidRDefault="00A83388" w:rsidP="006C6F30">
      <w:pPr>
        <w:shd w:val="clear" w:color="auto" w:fill="FFFFFF"/>
        <w:tabs>
          <w:tab w:val="left" w:pos="3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Связь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Основным оператором, предоставляющим услуги фиксированной телефонной связи 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Биритском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является ОАО "Ростелеком".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Обеспечение телефонной связью абонентов Биритского муниципального образования осуществляется от автоматической телефонной станции типа АТСК-50/200 «СИЭТ», находящейся по адресу с. Бирит, ул. 3-я Советская, 2. Монтируемая ёмкость данной АТС составляет 50 телефонных номеров. Через данную АТС осуществляется междугородняя и международная связь. </w:t>
      </w:r>
    </w:p>
    <w:p w:rsidR="00A83388" w:rsidRPr="006C6F30" w:rsidRDefault="00A83388" w:rsidP="006C6F30">
      <w:pPr>
        <w:tabs>
          <w:tab w:val="left" w:pos="9354"/>
          <w:tab w:val="left" w:pos="9957"/>
          <w:tab w:val="left" w:pos="10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Услуги сотовой связи в цифровом и аналоговом стандартах предоставляют крупнейшие операторы сотовой связи в Сибири - «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Байкалвестком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», «МТС», «Билайн», «Мегафон». </w:t>
      </w:r>
    </w:p>
    <w:p w:rsidR="00A83388" w:rsidRPr="006C6F30" w:rsidRDefault="00A83388" w:rsidP="006C6F30">
      <w:pPr>
        <w:tabs>
          <w:tab w:val="left" w:pos="9354"/>
          <w:tab w:val="left" w:pos="10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Приём телевизионного сигнала ведётся от телевизионного ретранслятора, находящегося в д. </w:t>
      </w:r>
    </w:p>
    <w:p w:rsidR="00A83388" w:rsidRPr="006C6F30" w:rsidRDefault="00A83388" w:rsidP="006C6F30">
      <w:pPr>
        <w:tabs>
          <w:tab w:val="left" w:pos="9354"/>
          <w:tab w:val="left" w:pos="10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Охват населения телевизионным вещанием составляет 93,7 %.</w:t>
      </w: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2.3.6. Сельское хозяйство</w:t>
      </w: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Функциональный профиль Биритского сельского поселения определяется как сельскохозяйственный. Основным предприятием является ООО «Ангара», специализируется на выращивании зерновых культур.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Сельскохозяйственные угодья занимают 5182,6 га, что составляет 38,2% всей территории поселения. Растениеводческий потенциал почвенного покрова пашни по всем показателям (для зерновых, картофеля, овощей, кормовых культур) на уровне областных. Район относится к рискованным по производству зерновых из-за засух. Основное направление эксплуатации земель - для обеспечения кормовой базы животноводства и потребностей жителей в продукции земледелия.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Наиболее освоены сельскохозяйственным комплексом серые лесные почвы и черноземы на горизонтальных и слабонаклонных поверхностях. Мощность гумусового горизонта серых лесных почв около 23 см, содержание гумуса – 4-10 %, в пахотных почвах мощность верхнего горизонта составляет 21 см. Производственные площадки занимают площадь 24,0 га, в том числе КФХ.</w:t>
      </w:r>
    </w:p>
    <w:p w:rsidR="00A83388" w:rsidRPr="006C6F30" w:rsidRDefault="00A83388" w:rsidP="006C6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Число хозяйств населения на 01.01.2015 года:</w:t>
      </w:r>
    </w:p>
    <w:p w:rsidR="00A83388" w:rsidRPr="006C6F30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с.Бирит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- 189 дворов;</w:t>
      </w:r>
    </w:p>
    <w:p w:rsidR="00A83388" w:rsidRPr="006C6F30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д.Одиса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– 11 дворов.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287"/>
        <w:gridCol w:w="908"/>
        <w:gridCol w:w="1130"/>
        <w:gridCol w:w="1655"/>
      </w:tblGrid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Виды и  группы скота-всего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с.Бирит</w:t>
            </w:r>
            <w:proofErr w:type="spellEnd"/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д.Одиса</w:t>
            </w:r>
            <w:proofErr w:type="spellEnd"/>
          </w:p>
        </w:tc>
      </w:tr>
      <w:tr w:rsidR="00A83388" w:rsidRPr="001B17D0">
        <w:trPr>
          <w:trHeight w:val="212"/>
        </w:trPr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скот-всего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коровы                                                                                                             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Быки-производители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нетели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Телочки от 1 года до 2 лет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Телочки до 1 года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Свиньи – всего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том числе: свиноматки основные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Хряки- производители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Поросята до 4 месяцев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Овцы - всего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том числе: овцематки и ярки старше 1 года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Бараны- производители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Ярочки до 1 года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Козы- всего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козоматки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и козочки старше 1 года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Козочки до 1 года 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Лошади - всего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том числе: кобылы от 3-х лет и старше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Жеребцы- производители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Молодняк до 3-х лет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Кролики - всего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том числе кроликоматки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Птица - всего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Пчелосемьи, ед.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83388" w:rsidRPr="006C6F30" w:rsidRDefault="00A83388" w:rsidP="006C6F30">
      <w:pPr>
        <w:pStyle w:val="a"/>
        <w:numPr>
          <w:ilvl w:val="0"/>
          <w:numId w:val="0"/>
        </w:numPr>
        <w:shd w:val="clear" w:color="auto" w:fill="FFFFFF"/>
        <w:tabs>
          <w:tab w:val="left" w:pos="286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  </w:t>
      </w:r>
    </w:p>
    <w:p w:rsidR="00A83388" w:rsidRPr="006C6F30" w:rsidRDefault="00A83388" w:rsidP="006C6F30">
      <w:pPr>
        <w:pStyle w:val="21"/>
        <w:rPr>
          <w:b/>
          <w:bCs/>
          <w:sz w:val="24"/>
          <w:szCs w:val="24"/>
        </w:rPr>
      </w:pPr>
      <w:r w:rsidRPr="006C6F30">
        <w:rPr>
          <w:b/>
          <w:bCs/>
          <w:sz w:val="24"/>
          <w:szCs w:val="24"/>
        </w:rPr>
        <w:t>2.3.7. Туризм и рекреация</w:t>
      </w:r>
    </w:p>
    <w:p w:rsidR="00A83388" w:rsidRPr="006C6F30" w:rsidRDefault="00A83388" w:rsidP="006C6F30">
      <w:pPr>
        <w:pStyle w:val="21"/>
        <w:rPr>
          <w:b/>
          <w:bCs/>
          <w:sz w:val="24"/>
          <w:szCs w:val="24"/>
        </w:rPr>
      </w:pPr>
    </w:p>
    <w:p w:rsidR="00A83388" w:rsidRPr="006C6F30" w:rsidRDefault="00A83388" w:rsidP="006C6F30">
      <w:pPr>
        <w:pStyle w:val="ConsPlusNormal"/>
        <w:widowControl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C6F30">
        <w:rPr>
          <w:rFonts w:ascii="Times New Roman" w:hAnsi="Times New Roman" w:cs="Times New Roman"/>
          <w:kern w:val="0"/>
          <w:sz w:val="24"/>
          <w:szCs w:val="24"/>
        </w:rPr>
        <w:t xml:space="preserve">В районе </w:t>
      </w:r>
      <w:proofErr w:type="spellStart"/>
      <w:r w:rsidRPr="006C6F30">
        <w:rPr>
          <w:rFonts w:ascii="Times New Roman" w:hAnsi="Times New Roman" w:cs="Times New Roman"/>
          <w:kern w:val="0"/>
          <w:sz w:val="24"/>
          <w:szCs w:val="24"/>
        </w:rPr>
        <w:t>с.Бирит</w:t>
      </w:r>
      <w:proofErr w:type="spellEnd"/>
      <w:r w:rsidRPr="006C6F30">
        <w:rPr>
          <w:rFonts w:ascii="Times New Roman" w:hAnsi="Times New Roman" w:cs="Times New Roman"/>
          <w:kern w:val="0"/>
          <w:sz w:val="24"/>
          <w:szCs w:val="24"/>
        </w:rPr>
        <w:t xml:space="preserve"> на берегу Братского водохранилища расположена зона отдыха «Дюна», которая в летнее время пользуется популярностью у жителей всей Иркутской области. «Золотые пески» – это широкая полоса мелкого пляжного песка, тянущаяся вдоль русла реки Ангары на протяжении 1,5 км. </w:t>
      </w:r>
    </w:p>
    <w:p w:rsidR="00A83388" w:rsidRPr="006C6F30" w:rsidRDefault="00A83388" w:rsidP="006C6F30">
      <w:pPr>
        <w:pStyle w:val="21"/>
        <w:rPr>
          <w:b/>
          <w:bCs/>
          <w:sz w:val="24"/>
          <w:szCs w:val="24"/>
        </w:rPr>
      </w:pPr>
    </w:p>
    <w:p w:rsidR="00A83388" w:rsidRPr="006C6F30" w:rsidRDefault="00A83388" w:rsidP="006C6F30">
      <w:pPr>
        <w:pStyle w:val="21"/>
        <w:rPr>
          <w:b/>
          <w:bCs/>
          <w:sz w:val="24"/>
          <w:szCs w:val="24"/>
        </w:rPr>
      </w:pPr>
      <w:r w:rsidRPr="006C6F30">
        <w:rPr>
          <w:b/>
          <w:bCs/>
          <w:sz w:val="24"/>
          <w:szCs w:val="24"/>
        </w:rPr>
        <w:t>2.3.8. Рельеф, геологическое строение</w:t>
      </w:r>
    </w:p>
    <w:p w:rsidR="00A83388" w:rsidRPr="006C6F30" w:rsidRDefault="00A83388" w:rsidP="006C6F30">
      <w:pPr>
        <w:pStyle w:val="21"/>
        <w:rPr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Территория Биритского поселения расположена на юго-западе Балаганского района, на берегу Братского водохранилища в таежной зоне. Рельеф холмисто-увалистый.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Флювиальные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процессы получили развитие в прибрежных частях рек. Эолово-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склоново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-водно-эрозионные процессы, выражены в форме ячеек выдувания, дюн,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делей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, делювиальных шлейфов, оврагов и промоин.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В геологическом строении территории поселения принимают участие осадочные терригенные породы платформенного чехла Сибирской платформы. В пределах территории развиты </w:t>
      </w:r>
      <w:proofErr w:type="spellStart"/>
      <w:r w:rsidRPr="006C6F30">
        <w:rPr>
          <w:rFonts w:ascii="Times New Roman" w:hAnsi="Times New Roman" w:cs="Times New Roman"/>
          <w:spacing w:val="-1"/>
          <w:sz w:val="24"/>
          <w:szCs w:val="24"/>
        </w:rPr>
        <w:t>раннеордовикские</w:t>
      </w:r>
      <w:proofErr w:type="spellEnd"/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 песчаники, аргиллиты, алевролиты, реже </w:t>
      </w:r>
      <w:proofErr w:type="spellStart"/>
      <w:r w:rsidRPr="006C6F30">
        <w:rPr>
          <w:rFonts w:ascii="Times New Roman" w:hAnsi="Times New Roman" w:cs="Times New Roman"/>
          <w:spacing w:val="-1"/>
          <w:sz w:val="24"/>
          <w:szCs w:val="24"/>
        </w:rPr>
        <w:t>гравелиты</w:t>
      </w:r>
      <w:proofErr w:type="spellEnd"/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, конгломераты; в центральной и западной - </w:t>
      </w:r>
      <w:proofErr w:type="spellStart"/>
      <w:r w:rsidRPr="006C6F30">
        <w:rPr>
          <w:rFonts w:ascii="Times New Roman" w:hAnsi="Times New Roman" w:cs="Times New Roman"/>
          <w:spacing w:val="-1"/>
          <w:sz w:val="24"/>
          <w:szCs w:val="24"/>
        </w:rPr>
        <w:t>позднекембрийско-раннеордовикские</w:t>
      </w:r>
      <w:proofErr w:type="spellEnd"/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 песчаники, алевролиты, оолитовые известняки и доломиты с прослоями </w:t>
      </w:r>
      <w:proofErr w:type="spellStart"/>
      <w:r w:rsidRPr="006C6F30">
        <w:rPr>
          <w:rFonts w:ascii="Times New Roman" w:hAnsi="Times New Roman" w:cs="Times New Roman"/>
          <w:spacing w:val="-1"/>
          <w:sz w:val="24"/>
          <w:szCs w:val="24"/>
        </w:rPr>
        <w:t>меденосных</w:t>
      </w:r>
      <w:proofErr w:type="spellEnd"/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 песчаников, кроме того, распространены среднекембрийские карбонатно-терригенные гипсоносные отложения: песчаники, алевролиты, доломиты, мергели, гипс. Также присутствуют эрозионные впадины юрского периода, выполненные </w:t>
      </w:r>
      <w:proofErr w:type="spellStart"/>
      <w:proofErr w:type="gramStart"/>
      <w:r w:rsidRPr="006C6F30">
        <w:rPr>
          <w:rFonts w:ascii="Times New Roman" w:hAnsi="Times New Roman" w:cs="Times New Roman"/>
          <w:spacing w:val="-1"/>
          <w:sz w:val="24"/>
          <w:szCs w:val="24"/>
        </w:rPr>
        <w:t>ранне</w:t>
      </w:r>
      <w:proofErr w:type="spellEnd"/>
      <w:r w:rsidRPr="006C6F30">
        <w:rPr>
          <w:rFonts w:ascii="Times New Roman" w:hAnsi="Times New Roman" w:cs="Times New Roman"/>
          <w:spacing w:val="-1"/>
          <w:sz w:val="24"/>
          <w:szCs w:val="24"/>
        </w:rPr>
        <w:t>-среднеюрскими</w:t>
      </w:r>
      <w:proofErr w:type="gramEnd"/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 терригенно-угленосными породами (конгломератами, песчаниками, аргиллитами, алевролитами, углями, реже осадочными брекчиями).</w:t>
      </w:r>
    </w:p>
    <w:p w:rsidR="00A83388" w:rsidRPr="006C6F30" w:rsidRDefault="00A83388" w:rsidP="006C6F30">
      <w:pPr>
        <w:pStyle w:val="21"/>
        <w:rPr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2.3.9. Гидрогеологические условия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Поверхностные воды Биритского муниципального образования представлены следующими водными объектами: Братское водохранилище, р.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Перечень водных объектов, расположенных в пределах Биритского поселения представлен в таблице.</w:t>
      </w:r>
    </w:p>
    <w:p w:rsidR="00A83388" w:rsidRPr="006C6F30" w:rsidRDefault="00A83388" w:rsidP="006C6F30">
      <w:pPr>
        <w:tabs>
          <w:tab w:val="center" w:pos="5037"/>
          <w:tab w:val="right" w:pos="971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Характеристика водных объектов</w:t>
      </w:r>
    </w:p>
    <w:tbl>
      <w:tblPr>
        <w:tblW w:w="388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1912"/>
      </w:tblGrid>
      <w:tr w:rsidR="00A83388" w:rsidRPr="001B17D0">
        <w:trPr>
          <w:jc w:val="center"/>
        </w:trPr>
        <w:tc>
          <w:tcPr>
            <w:tcW w:w="5515" w:type="dxa"/>
            <w:tcBorders>
              <w:top w:val="single" w:sz="12" w:space="0" w:color="auto"/>
            </w:tcBorders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Название водного объекта</w:t>
            </w:r>
          </w:p>
        </w:tc>
        <w:tc>
          <w:tcPr>
            <w:tcW w:w="1912" w:type="dxa"/>
            <w:tcBorders>
              <w:top w:val="single" w:sz="12" w:space="0" w:color="auto"/>
            </w:tcBorders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Длина/площадь, км/км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83388" w:rsidRPr="001B17D0">
        <w:trPr>
          <w:jc w:val="center"/>
        </w:trPr>
        <w:tc>
          <w:tcPr>
            <w:tcW w:w="551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388" w:rsidRPr="001B17D0">
        <w:trPr>
          <w:jc w:val="center"/>
        </w:trPr>
        <w:tc>
          <w:tcPr>
            <w:tcW w:w="551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Братское водохранилище</w:t>
            </w:r>
          </w:p>
        </w:tc>
        <w:tc>
          <w:tcPr>
            <w:tcW w:w="191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/5470</w:t>
            </w:r>
          </w:p>
        </w:tc>
      </w:tr>
      <w:tr w:rsidR="00A83388" w:rsidRPr="001B17D0">
        <w:trPr>
          <w:jc w:val="center"/>
        </w:trPr>
        <w:tc>
          <w:tcPr>
            <w:tcW w:w="5515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Одиса</w:t>
            </w:r>
            <w:proofErr w:type="spellEnd"/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</w:p>
        </w:tc>
      </w:tr>
    </w:tbl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Самым крупным водным объектом является Братское водохранилище.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Братское водохранилище – </w:t>
      </w:r>
      <w:hyperlink r:id="rId5" w:tooltip="Водоём" w:history="1">
        <w:r w:rsidRPr="006C6F30">
          <w:rPr>
            <w:rFonts w:ascii="Times New Roman" w:hAnsi="Times New Roman" w:cs="Times New Roman"/>
            <w:sz w:val="24"/>
            <w:szCs w:val="24"/>
          </w:rPr>
          <w:t>водоём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tooltip="Иркутская область" w:history="1">
        <w:r w:rsidRPr="006C6F30">
          <w:rPr>
            <w:rFonts w:ascii="Times New Roman" w:hAnsi="Times New Roman" w:cs="Times New Roman"/>
            <w:sz w:val="24"/>
            <w:szCs w:val="24"/>
          </w:rPr>
          <w:t>Иркутской области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, образованный на р. </w:t>
      </w:r>
      <w:hyperlink r:id="rId7" w:tooltip="Ангара (река)" w:history="1">
        <w:r w:rsidRPr="006C6F30">
          <w:rPr>
            <w:rFonts w:ascii="Times New Roman" w:hAnsi="Times New Roman" w:cs="Times New Roman"/>
            <w:sz w:val="24"/>
            <w:szCs w:val="24"/>
          </w:rPr>
          <w:t>Ангара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 в результате строительства </w:t>
      </w:r>
      <w:hyperlink r:id="rId8" w:tooltip="Братская ГЭС" w:history="1">
        <w:r w:rsidRPr="006C6F30">
          <w:rPr>
            <w:rFonts w:ascii="Times New Roman" w:hAnsi="Times New Roman" w:cs="Times New Roman"/>
            <w:sz w:val="24"/>
            <w:szCs w:val="24"/>
          </w:rPr>
          <w:t>Братской ГЭС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, осуществляет многолетнее регулирование стока, является второй ступенью Ангарского каскада ГЭС (после Иркутского водохранилища) и вторым по </w:t>
      </w:r>
      <w:hyperlink r:id="rId9" w:tooltip="Объём" w:history="1">
        <w:r w:rsidRPr="006C6F30">
          <w:rPr>
            <w:rFonts w:ascii="Times New Roman" w:hAnsi="Times New Roman" w:cs="Times New Roman"/>
            <w:sz w:val="24"/>
            <w:szCs w:val="24"/>
          </w:rPr>
          <w:t>объёму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Водохранилище" w:history="1">
        <w:r w:rsidRPr="006C6F30">
          <w:rPr>
            <w:rFonts w:ascii="Times New Roman" w:hAnsi="Times New Roman" w:cs="Times New Roman"/>
            <w:sz w:val="24"/>
            <w:szCs w:val="24"/>
          </w:rPr>
          <w:t>водохранилище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м мира. </w:t>
      </w:r>
      <w:hyperlink r:id="rId11" w:tooltip="Плотина" w:history="1">
        <w:r w:rsidRPr="006C6F30">
          <w:rPr>
            <w:rFonts w:ascii="Times New Roman" w:hAnsi="Times New Roman" w:cs="Times New Roman"/>
            <w:sz w:val="24"/>
            <w:szCs w:val="24"/>
          </w:rPr>
          <w:t>Плотина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 на Братской ГЭС была построена в 1961 г., заполнение </w:t>
      </w:r>
      <w:hyperlink r:id="rId12" w:tooltip="Водохранилище" w:history="1">
        <w:r w:rsidRPr="006C6F30">
          <w:rPr>
            <w:rFonts w:ascii="Times New Roman" w:hAnsi="Times New Roman" w:cs="Times New Roman"/>
            <w:sz w:val="24"/>
            <w:szCs w:val="24"/>
          </w:rPr>
          <w:t>водохранилища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 закончилось в </w:t>
      </w:r>
      <w:hyperlink r:id="rId13" w:tooltip="1967 год" w:history="1">
        <w:r w:rsidRPr="006C6F30">
          <w:rPr>
            <w:rFonts w:ascii="Times New Roman" w:hAnsi="Times New Roman" w:cs="Times New Roman"/>
            <w:sz w:val="24"/>
            <w:szCs w:val="24"/>
          </w:rPr>
          <w:t>1967 г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. Площадь </w:t>
      </w:r>
      <w:hyperlink r:id="rId14" w:tooltip="Вода" w:history="1">
        <w:r w:rsidRPr="006C6F30">
          <w:rPr>
            <w:rFonts w:ascii="Times New Roman" w:hAnsi="Times New Roman" w:cs="Times New Roman"/>
            <w:sz w:val="24"/>
            <w:szCs w:val="24"/>
          </w:rPr>
          <w:t>водной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 поверхности колеблется от 5426 </w:t>
      </w:r>
      <w:hyperlink r:id="rId15" w:tooltip="Квадратный километр" w:history="1">
        <w:r w:rsidRPr="006C6F30">
          <w:rPr>
            <w:rFonts w:ascii="Times New Roman" w:hAnsi="Times New Roman" w:cs="Times New Roman"/>
            <w:sz w:val="24"/>
            <w:szCs w:val="24"/>
          </w:rPr>
          <w:t>км²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 до 5470 км², объем достигает 169,3 </w:t>
      </w:r>
      <w:hyperlink r:id="rId16" w:tooltip="Кубический километр" w:history="1">
        <w:r w:rsidRPr="006C6F30">
          <w:rPr>
            <w:rFonts w:ascii="Times New Roman" w:hAnsi="Times New Roman" w:cs="Times New Roman"/>
            <w:sz w:val="24"/>
            <w:szCs w:val="24"/>
          </w:rPr>
          <w:t>км³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tooltip="Полезный объём водохранилища (страница отсутствует)" w:history="1">
        <w:r w:rsidRPr="006C6F30">
          <w:rPr>
            <w:rFonts w:ascii="Times New Roman" w:hAnsi="Times New Roman" w:cs="Times New Roman"/>
            <w:sz w:val="24"/>
            <w:szCs w:val="24"/>
          </w:rPr>
          <w:t>Полезный объём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 водохранилища составляет 35,41 </w:t>
      </w:r>
      <w:hyperlink r:id="rId18" w:tooltip="Кубический километр" w:history="1">
        <w:r w:rsidRPr="006C6F30">
          <w:rPr>
            <w:rFonts w:ascii="Times New Roman" w:hAnsi="Times New Roman" w:cs="Times New Roman"/>
            <w:sz w:val="24"/>
            <w:szCs w:val="24"/>
          </w:rPr>
          <w:t>км³</w:t>
        </w:r>
      </w:hyperlink>
      <w:r w:rsidRPr="006C6F30">
        <w:rPr>
          <w:rFonts w:ascii="Times New Roman" w:hAnsi="Times New Roman" w:cs="Times New Roman"/>
          <w:sz w:val="24"/>
          <w:szCs w:val="24"/>
        </w:rPr>
        <w:t>. Глубина водохранилища 12 м. Берега изрезаны различными по величине реками и глубоко вдающимися заливами.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На территории поселения Братское водохранилище имеет русловой характер.</w:t>
      </w:r>
    </w:p>
    <w:p w:rsidR="00A83388" w:rsidRPr="006C6F30" w:rsidRDefault="00A83388" w:rsidP="006C6F3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Уровенный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режим водохранилища зависит как от водности года, так и от режимов работы Братской и Иркутской ГЭС. Ежегодно наполнение водохранилища начинается в конце мая и заканчивается к октябрю, когда достигается наивысшая годовая отметка уровня, затем происходит падение (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сработка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) уровня воды, и в апреле-мае его отметка достигает самого низкого значения.</w:t>
      </w:r>
    </w:p>
    <w:p w:rsidR="00A83388" w:rsidRPr="006C6F30" w:rsidRDefault="00A83388" w:rsidP="006C6F3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Нормальный подпорный уровень водохранилища имеет отметку 401,73 м БС. В соответствии с техническим проектом Братской ГЭС и «Основными положениями правил использования водных ресурсов Братского водохранилища на р. Ангаре», согласованными со всеми водопользователями и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водопотребителями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, предельно допустимая отметка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сработки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водохранилища составляет 392,0 м. Объем воды, заключенный между максимальным и минимальным уровнями, составляет 48,2 миллиарда кубометров и предназначен для равномерного использования в период маловодья в течение ряда лет.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Из-за большой протяженности и температурных колебаний в осенний период замерзание водохранилища начинается с заливов и сравнительно мелководных участков в верхних его частях. Формирование ледяного покрова происходит медленно – с первой половины ноября до середины декабря, а в отдельные годы продолжается до третьей декады декабря. Период ледостава в среднем длится 180 дней, средняя толщина льда составляет 97 см, максимальная – 130 см, минимальная – 70 см. Вскрытие водохранилища ото льда начинается в апреле – начале мая. По химическому составу вода в водохранилище относится к гидрокарбонатному классу кальциевой группе с минерализацией не более 200 мг/л.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>
      <w:pPr>
        <w:rPr>
          <w:rFonts w:ascii="Times New Roman" w:hAnsi="Times New Roman" w:cs="Times New Roman"/>
          <w:sz w:val="24"/>
          <w:szCs w:val="24"/>
        </w:rPr>
      </w:pPr>
    </w:p>
    <w:p w:rsidR="008B3B96" w:rsidRDefault="008B3B96">
      <w:pPr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1B19B2">
        <w:rPr>
          <w:caps/>
          <w:color w:val="000000"/>
          <w:sz w:val="24"/>
          <w:szCs w:val="24"/>
        </w:rPr>
        <w:t>ИРКУТСКАЯ ОБЛАСТЬ</w:t>
      </w: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1B19B2">
        <w:rPr>
          <w:caps/>
          <w:color w:val="000000"/>
          <w:sz w:val="24"/>
          <w:szCs w:val="24"/>
        </w:rPr>
        <w:t>БАЛАГАНСКИЙ РАЙОН</w:t>
      </w: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1B19B2">
        <w:rPr>
          <w:caps/>
          <w:color w:val="000000"/>
          <w:sz w:val="24"/>
          <w:szCs w:val="24"/>
        </w:rPr>
        <w:t>Биритское муниципальное образование</w:t>
      </w: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b w:val="0"/>
          <w:bCs w:val="0"/>
          <w:caps/>
          <w:color w:val="000000"/>
          <w:sz w:val="24"/>
          <w:szCs w:val="24"/>
        </w:rPr>
      </w:pPr>
      <w:r w:rsidRPr="001B19B2">
        <w:rPr>
          <w:b w:val="0"/>
          <w:bCs w:val="0"/>
          <w:caps/>
          <w:color w:val="000000"/>
          <w:sz w:val="24"/>
          <w:szCs w:val="24"/>
        </w:rPr>
        <w:t>(сельское поселение)</w:t>
      </w: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b w:val="0"/>
          <w:bCs w:val="0"/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 xml:space="preserve">МЕСТНЫЕ НОРМАТИВЫ ГРАДОСТРОИТЕЛЬНОГО ПРОЕКТИРОВАНИЯ БИРИТСКОГО МУНИЦИПАЛЬНОГО ОБРАЗОВАНИЯ 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 xml:space="preserve">БАЛАГАНСКОГО РАЙОНА 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ИРКУТСКОЙ ОБЛАСТИ</w:t>
      </w: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ТОМ I</w:t>
      </w:r>
      <w:r w:rsidRPr="001B19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after="0" w:line="240" w:lineRule="auto"/>
        <w:ind w:right="-22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Правила и область применения </w:t>
      </w: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after="0" w:line="240" w:lineRule="auto"/>
        <w:ind w:right="-22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расчетных показателей, содержащихся в основной части нормативов градостроительного проектирования Биритского муниципального образования</w:t>
      </w: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after="0" w:line="240" w:lineRule="auto"/>
        <w:ind w:right="-22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B3B96" w:rsidRPr="001B19B2" w:rsidRDefault="008B3B96" w:rsidP="006C6F30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9B2">
        <w:rPr>
          <w:rFonts w:ascii="Times New Roman" w:hAnsi="Times New Roman" w:cs="Times New Roman"/>
          <w:color w:val="000000"/>
          <w:sz w:val="24"/>
          <w:szCs w:val="24"/>
        </w:rPr>
        <w:t>с.Бирит</w:t>
      </w:r>
      <w:proofErr w:type="spellEnd"/>
      <w:r w:rsidRPr="001B19B2">
        <w:rPr>
          <w:rFonts w:ascii="Times New Roman" w:hAnsi="Times New Roman" w:cs="Times New Roman"/>
          <w:color w:val="000000"/>
          <w:sz w:val="24"/>
          <w:szCs w:val="24"/>
        </w:rPr>
        <w:t>, 2015 год</w:t>
      </w: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ИСПОЛНИТЕЛЕЙ</w:t>
      </w: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Глава Биритского муниципального образования</w:t>
            </w:r>
          </w:p>
        </w:tc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Е.В. Черная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Специалист Биритского муниципального образования</w:t>
            </w:r>
          </w:p>
        </w:tc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А.А. </w:t>
            </w:r>
            <w:proofErr w:type="spellStart"/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Шпенёва</w:t>
            </w:r>
            <w:proofErr w:type="spellEnd"/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9B2">
        <w:rPr>
          <w:rFonts w:ascii="Times New Roman" w:hAnsi="Times New Roman" w:cs="Times New Roman"/>
          <w:color w:val="000000"/>
          <w:sz w:val="24"/>
          <w:szCs w:val="24"/>
        </w:rPr>
        <w:t xml:space="preserve">МЕСТНЫЕ НОРМАТИВЫ ГРАДОСТРОИТЕЛЬНОГО ПРОЕКТИРОВАНИЯ БИРИТСКОГО МУНИЦИПАЛЬНОГО ОБРАЗОВАНИЯ ВЫПОЛНЕНЫ В СООТВЕТСТВИИ С ДЕЙСТВУЮЩИМИ НОРМАМИ, ПРАВИЛАМИ И СТАНДАРТАМИ. 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1B19B2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Pr="001B19B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B19B2">
        <w:rPr>
          <w:rFonts w:ascii="Times New Roman" w:hAnsi="Times New Roman" w:cs="Times New Roman"/>
          <w:b/>
          <w:bCs/>
          <w:sz w:val="24"/>
          <w:szCs w:val="24"/>
        </w:rPr>
        <w:t>. ПРАВИЛА И ОБЛАСТЬ ПРИМЕНЕНИЯ</w:t>
      </w:r>
    </w:p>
    <w:p w:rsidR="00A83388" w:rsidRPr="001B19B2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Настоящие местные нормативы градостроительного проектирования (далее – Нормативы)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областям: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электро-; тепло-; газо- и водоснабжение населения, водоотведение;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автомобильные дороги местного значения;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муниципальный жилищный фонд;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физическая культура и массовый спорт;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объектами благоустройства территории;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– иные области в связи с решением вопросов местного значения поселения, 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Нормативы призваны обеспечивать благоприятные условия жизнедеятельности человека путем введения минимальных расчетных показателей,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территории.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Нормативы обеспечивают такое пространственное развитие территории, которое соответствует качеству жизни населения, предусмотренному документами планирования, социально-экономического развития поселения, и решают следующие основные задачи: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- 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- 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- обеспечение постоянного контроля соответствия проектных решений градостроительной документации изменяющимся социально-экономическим условиям.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Подготовка Нормативов осуществляется с учетом социально-демографического состава и плотности населения на территории поселения; планов и программ комплексного социально-экономического развития поселения; предложений органов местного самоуправления и заинтересованных лиц.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достигнутого. 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Установленные Нормативами расчетные показатели минимально допустимого уровня обеспеченности не могут быть ниже,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показателей, если региональными нормативами градостроительного проектирования установлены такие предельные значения.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widowControl w:val="0"/>
        <w:tabs>
          <w:tab w:val="left" w:pos="678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Область применения расчетных показателей</w:t>
      </w:r>
    </w:p>
    <w:p w:rsidR="00A83388" w:rsidRPr="001B19B2" w:rsidRDefault="00A83388" w:rsidP="006C6F30">
      <w:pPr>
        <w:widowControl w:val="0"/>
        <w:tabs>
          <w:tab w:val="left" w:pos="67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Применение Нормативов обязательно для всех субъектов градостроительных отношений при подготовке проекта генерального плана Биритского муниципального </w:t>
      </w:r>
      <w:r w:rsidRPr="001B19B2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документации по планировке территории и </w:t>
      </w:r>
      <w:r w:rsidR="008B3B96" w:rsidRPr="001B19B2">
        <w:rPr>
          <w:rFonts w:ascii="Times New Roman" w:hAnsi="Times New Roman" w:cs="Times New Roman"/>
          <w:sz w:val="24"/>
          <w:szCs w:val="24"/>
        </w:rPr>
        <w:t>правил,</w:t>
      </w:r>
      <w:r w:rsidRPr="001B19B2">
        <w:rPr>
          <w:rFonts w:ascii="Times New Roman" w:hAnsi="Times New Roman" w:cs="Times New Roman"/>
          <w:sz w:val="24"/>
          <w:szCs w:val="24"/>
        </w:rPr>
        <w:t xml:space="preserve"> и проектов благоустройства территории.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населения, а именно: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1) администрацией Биритского муниципального образования: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– при подготовке 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>утверждении</w:t>
      </w:r>
      <w:r w:rsidRPr="001B19B2">
        <w:rPr>
          <w:rFonts w:ascii="Times New Roman" w:hAnsi="Times New Roman" w:cs="Times New Roman"/>
          <w:sz w:val="24"/>
          <w:szCs w:val="24"/>
        </w:rPr>
        <w:t xml:space="preserve"> генерального плана поселения;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при внесении изменений в генеральный план поселения;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–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при подготовке </w:t>
      </w:r>
      <w:r w:rsidRPr="001B19B2">
        <w:rPr>
          <w:rFonts w:ascii="Times New Roman" w:hAnsi="Times New Roman" w:cs="Times New Roman"/>
          <w:sz w:val="24"/>
          <w:szCs w:val="24"/>
        </w:rPr>
        <w:t xml:space="preserve">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утверждении </w:t>
      </w:r>
      <w:r w:rsidRPr="001B19B2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подготавливаемой на основании генерального плана поселения;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- при подготовке </w:t>
      </w:r>
      <w:r w:rsidRPr="001B19B2">
        <w:rPr>
          <w:rFonts w:ascii="Times New Roman" w:hAnsi="Times New Roman" w:cs="Times New Roman"/>
          <w:sz w:val="24"/>
          <w:szCs w:val="24"/>
        </w:rPr>
        <w:t xml:space="preserve">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утверждении: </w:t>
      </w:r>
      <w:r w:rsidRPr="001B19B2">
        <w:rPr>
          <w:rFonts w:ascii="Times New Roman" w:hAnsi="Times New Roman" w:cs="Times New Roman"/>
          <w:spacing w:val="11"/>
          <w:sz w:val="24"/>
          <w:szCs w:val="24"/>
        </w:rPr>
        <w:t>п</w:t>
      </w:r>
      <w:r w:rsidRPr="001B19B2">
        <w:rPr>
          <w:rFonts w:ascii="Times New Roman" w:hAnsi="Times New Roman" w:cs="Times New Roman"/>
          <w:sz w:val="24"/>
          <w:szCs w:val="24"/>
        </w:rPr>
        <w:t>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- при подготовке правил и проектов благоустройства территории;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2) администрацией муниципального образования «</w:t>
      </w:r>
      <w:proofErr w:type="spellStart"/>
      <w:r w:rsidRPr="001B19B2">
        <w:rPr>
          <w:rFonts w:ascii="Times New Roman" w:hAnsi="Times New Roman" w:cs="Times New Roman"/>
          <w:b/>
          <w:bCs/>
          <w:sz w:val="24"/>
          <w:szCs w:val="24"/>
        </w:rPr>
        <w:t>Балаганский</w:t>
      </w:r>
      <w:proofErr w:type="spellEnd"/>
      <w:r w:rsidRPr="001B19B2">
        <w:rPr>
          <w:rFonts w:ascii="Times New Roman" w:hAnsi="Times New Roman" w:cs="Times New Roman"/>
          <w:b/>
          <w:bCs/>
          <w:sz w:val="24"/>
          <w:szCs w:val="24"/>
        </w:rPr>
        <w:t xml:space="preserve"> район»: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– при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подготовке </w:t>
      </w:r>
      <w:r w:rsidRPr="001B19B2">
        <w:rPr>
          <w:rFonts w:ascii="Times New Roman" w:hAnsi="Times New Roman" w:cs="Times New Roman"/>
          <w:sz w:val="24"/>
          <w:szCs w:val="24"/>
        </w:rPr>
        <w:t xml:space="preserve">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утверждении </w:t>
      </w:r>
      <w:r w:rsidRPr="001B19B2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подготавливаемой на основании схемы территориального планирования Балаганского района;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при разработке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A83388" w:rsidRPr="001B19B2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3) федеральными органами исполнительной власти: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– при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подготовке </w:t>
      </w:r>
      <w:r w:rsidRPr="001B19B2">
        <w:rPr>
          <w:rFonts w:ascii="Times New Roman" w:hAnsi="Times New Roman" w:cs="Times New Roman"/>
          <w:sz w:val="24"/>
          <w:szCs w:val="24"/>
        </w:rPr>
        <w:t xml:space="preserve">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утверждении </w:t>
      </w:r>
      <w:r w:rsidRPr="001B19B2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подготавливаемой на основании схем территориального планирования Российской Федерации;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– при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подготовке </w:t>
      </w:r>
      <w:r w:rsidRPr="001B19B2">
        <w:rPr>
          <w:rFonts w:ascii="Times New Roman" w:hAnsi="Times New Roman" w:cs="Times New Roman"/>
          <w:sz w:val="24"/>
          <w:szCs w:val="24"/>
        </w:rPr>
        <w:t xml:space="preserve">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утверждении </w:t>
      </w:r>
      <w:r w:rsidRPr="001B19B2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4) органами исполнительной власти Иркутской области: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– при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подготовке </w:t>
      </w:r>
      <w:r w:rsidRPr="001B19B2">
        <w:rPr>
          <w:rFonts w:ascii="Times New Roman" w:hAnsi="Times New Roman" w:cs="Times New Roman"/>
          <w:sz w:val="24"/>
          <w:szCs w:val="24"/>
        </w:rPr>
        <w:t xml:space="preserve">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утверждении </w:t>
      </w:r>
      <w:r w:rsidRPr="001B19B2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подготавливаемой на основании схемы территориального планирования Иркутской области;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–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при подготовке </w:t>
      </w:r>
      <w:r w:rsidRPr="001B19B2">
        <w:rPr>
          <w:rFonts w:ascii="Times New Roman" w:hAnsi="Times New Roman" w:cs="Times New Roman"/>
          <w:sz w:val="24"/>
          <w:szCs w:val="24"/>
        </w:rPr>
        <w:t xml:space="preserve">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утверждении </w:t>
      </w:r>
      <w:r w:rsidRPr="001B19B2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5) лицами, с которыми заключены договора: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о развитии застроенной территории;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о комплексном освоении территории;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о комплексном освоении территории в целях жилищного строительства;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lastRenderedPageBreak/>
        <w:t>– о комплексном освоении территории в целях строительства жилья экономического класса.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территории.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Нормативы подлежат применению органами местного самоуправления Биритского муниципального образования (сельского поселения)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муниципального образования.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Контроль за соблюдением местных нормативов осуществляет уполномоченный орган местного самоуправления.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Нормативы не регламентируют положения по безопасности, определяемые законодательством о техническом регулировании и содержащиеся в действующих нормативных технических документах, технических регламентах, и разрабатываются с учетом этих документов.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Термины, определения и понятия, используемые в настоящих нормативах, употребляются в значениях, соответствующих значениям данных понятий, содержащихся в федеральном и региональном законодательстве о градостроительной деятельности.</w:t>
      </w:r>
    </w:p>
    <w:p w:rsidR="00A83388" w:rsidRPr="001B19B2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br w:type="page"/>
      </w: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Общие характеристики территории Биритского</w:t>
      </w: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 xml:space="preserve">Климатические характеристики территории </w:t>
      </w: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i/>
          <w:iCs/>
          <w:sz w:val="24"/>
          <w:szCs w:val="24"/>
        </w:rPr>
        <w:t>(информация приведена из генерального плана поселения)</w:t>
      </w: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Климат территории </w:t>
      </w:r>
      <w:proofErr w:type="spellStart"/>
      <w:r w:rsidRPr="001B19B2">
        <w:rPr>
          <w:rFonts w:ascii="Times New Roman" w:hAnsi="Times New Roman" w:cs="Times New Roman"/>
          <w:sz w:val="24"/>
          <w:szCs w:val="24"/>
        </w:rPr>
        <w:t>резкоконтинентальный</w:t>
      </w:r>
      <w:proofErr w:type="spellEnd"/>
      <w:r w:rsidRPr="001B19B2">
        <w:rPr>
          <w:rFonts w:ascii="Times New Roman" w:hAnsi="Times New Roman" w:cs="Times New Roman"/>
          <w:sz w:val="24"/>
          <w:szCs w:val="24"/>
        </w:rPr>
        <w:t xml:space="preserve">. Средняя температура января минус 24°С, июля плюс 22°С. Максимальная температура плюс 37°С, минимальная минус 50°С. Среднегодовое количество осадков – 350-380 мм. Самый мокрый месяц август – сентябрь. Преобладающие ветра северо-западного направления. Коэффициент увлажнения -1. В зимнее время довольно ощутима температурная инверсия, которая составляет около 5°С. Территория поселения находится в зоне рискованного земледелия (недостаток влаги, заморозки). Весна поздняя, холодная, ветреная. Осень – дождливая, долгая. Коэффициенты увлажнения территории составляют в среднем за лето 0,60-0,64, свидетельствуя о недостаточности </w:t>
      </w:r>
      <w:proofErr w:type="spellStart"/>
      <w:r w:rsidRPr="001B19B2">
        <w:rPr>
          <w:rFonts w:ascii="Times New Roman" w:hAnsi="Times New Roman" w:cs="Times New Roman"/>
          <w:sz w:val="24"/>
          <w:szCs w:val="24"/>
        </w:rPr>
        <w:t>влагозапасов</w:t>
      </w:r>
      <w:proofErr w:type="spellEnd"/>
      <w:r w:rsidRPr="001B19B2">
        <w:rPr>
          <w:rFonts w:ascii="Times New Roman" w:hAnsi="Times New Roman" w:cs="Times New Roman"/>
          <w:sz w:val="24"/>
          <w:szCs w:val="24"/>
        </w:rPr>
        <w:t>. Устойчивый снежный покров отмечается с конца октября, первых чисел ноября и сходит в конце апреля. Высота снежного покрова изменяется от 10-20 см в лесостепи, до 40-60 см в таежных районах поселения. Многолетняя мерзлота имеет незначительное развитие и встречается в виде редких островов, распадков и на заболоченных участках.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Серьезные затруднения для земледелия вызывают недостаточное увлажнение, особенно в начале вегетационного периода и значительная неравномерность выпадения атмосферных осадков в отдельные годы. В мае-июне, даже средний по влажности год, осадков крайне мало для нормального развития растений.</w:t>
      </w:r>
    </w:p>
    <w:p w:rsidR="00A83388" w:rsidRPr="001B19B2" w:rsidRDefault="00A83388" w:rsidP="006C6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Почвы, растительность и животный мир</w:t>
      </w:r>
    </w:p>
    <w:p w:rsidR="00A83388" w:rsidRPr="001B19B2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По природно-сельскохозяйственному районированию территория входит в лесостепную зону, в среднесибирскую почвенную провинцию. Почвенный покров представлен дерново-лесными, дерново-подзолистыми, дерново-карбонатные и подзолистыми почвами. По ангарским террасам встречаются черноземы, в днищах долин - мерзлотно-луговые и мерзлотно-болотные почвы.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К настоящему времени практически все пригодные для пашни земли в поселении освоены. Дальнейшее расширение посевных площадей возможно только за счет распашки малоценных </w:t>
      </w:r>
      <w:proofErr w:type="spellStart"/>
      <w:r w:rsidRPr="001B19B2">
        <w:rPr>
          <w:rFonts w:ascii="Times New Roman" w:hAnsi="Times New Roman" w:cs="Times New Roman"/>
          <w:sz w:val="24"/>
          <w:szCs w:val="24"/>
        </w:rPr>
        <w:t>малогумусных</w:t>
      </w:r>
      <w:proofErr w:type="spellEnd"/>
      <w:r w:rsidRPr="001B19B2">
        <w:rPr>
          <w:rFonts w:ascii="Times New Roman" w:hAnsi="Times New Roman" w:cs="Times New Roman"/>
          <w:sz w:val="24"/>
          <w:szCs w:val="24"/>
        </w:rPr>
        <w:t xml:space="preserve"> дерново-карбонатных почв, нуждающихся в больших затратах на повышение их плодородия. Поэтому основной задачей остается </w:t>
      </w:r>
      <w:proofErr w:type="spellStart"/>
      <w:r w:rsidRPr="001B19B2">
        <w:rPr>
          <w:rFonts w:ascii="Times New Roman" w:hAnsi="Times New Roman" w:cs="Times New Roman"/>
          <w:sz w:val="24"/>
          <w:szCs w:val="24"/>
        </w:rPr>
        <w:t>мелиорировании</w:t>
      </w:r>
      <w:proofErr w:type="spellEnd"/>
      <w:r w:rsidRPr="001B19B2">
        <w:rPr>
          <w:rFonts w:ascii="Times New Roman" w:hAnsi="Times New Roman" w:cs="Times New Roman"/>
          <w:sz w:val="24"/>
          <w:szCs w:val="24"/>
        </w:rPr>
        <w:t xml:space="preserve"> уже освоенной пашни. Для восстановления и поддержания плодородия почв хозяйствам на территории поселения необходимо дополнительно вносить: навоз, азотные, фосфорные, калийные удобрений в действующем веществе ежегодно.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Особо охраняемых земель нет, сельскохозяйственные земли используются по назначению полностью.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В связи с отсутствием промышленных предприятий </w:t>
      </w:r>
      <w:proofErr w:type="spellStart"/>
      <w:r w:rsidRPr="001B19B2">
        <w:rPr>
          <w:rFonts w:ascii="Times New Roman" w:hAnsi="Times New Roman" w:cs="Times New Roman"/>
          <w:sz w:val="24"/>
          <w:szCs w:val="24"/>
        </w:rPr>
        <w:t>техногенно</w:t>
      </w:r>
      <w:proofErr w:type="spellEnd"/>
      <w:r w:rsidRPr="001B19B2">
        <w:rPr>
          <w:rFonts w:ascii="Times New Roman" w:hAnsi="Times New Roman" w:cs="Times New Roman"/>
          <w:sz w:val="24"/>
          <w:szCs w:val="24"/>
        </w:rPr>
        <w:t>-химическое и бактериологическое загрязнение отсутствует.</w:t>
      </w:r>
    </w:p>
    <w:p w:rsidR="00A83388" w:rsidRPr="001B19B2" w:rsidRDefault="00A83388" w:rsidP="006C6F30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Около 80 % территории поселения занято сельскохозяйственными территориями. Характер лесной растительности меняется в зависимости от особенностей рельефа, почв и гидротермического режима.</w:t>
      </w:r>
    </w:p>
    <w:p w:rsidR="00A83388" w:rsidRPr="001B19B2" w:rsidRDefault="00A83388" w:rsidP="006C6F30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Территория Биритского сельского поселения находится в зоне лесов, принадлежащих </w:t>
      </w:r>
      <w:proofErr w:type="spellStart"/>
      <w:r w:rsidRPr="001B19B2">
        <w:rPr>
          <w:rFonts w:ascii="Times New Roman" w:hAnsi="Times New Roman" w:cs="Times New Roman"/>
          <w:sz w:val="24"/>
          <w:szCs w:val="24"/>
        </w:rPr>
        <w:t>Балаганскому</w:t>
      </w:r>
      <w:proofErr w:type="spellEnd"/>
      <w:r w:rsidRPr="001B19B2">
        <w:rPr>
          <w:rFonts w:ascii="Times New Roman" w:hAnsi="Times New Roman" w:cs="Times New Roman"/>
          <w:sz w:val="24"/>
          <w:szCs w:val="24"/>
        </w:rPr>
        <w:t xml:space="preserve"> лесничеству. Лесные участки представлены смешанными лесами. Подлесок состоит из черемухи, боярышника, шиповника, разнотравья. На территории поселения распространены сосновые, лиственнично- сосновые травяно-</w:t>
      </w:r>
      <w:r w:rsidRPr="001B19B2">
        <w:rPr>
          <w:rFonts w:ascii="Times New Roman" w:hAnsi="Times New Roman" w:cs="Times New Roman"/>
          <w:sz w:val="24"/>
          <w:szCs w:val="24"/>
        </w:rPr>
        <w:lastRenderedPageBreak/>
        <w:t>брусничные леса в сочетании со злаково-разнотравными лесами на выровненных поверхностях и низких пологих склонах.</w:t>
      </w:r>
    </w:p>
    <w:p w:rsidR="00A83388" w:rsidRPr="001B19B2" w:rsidRDefault="00A83388" w:rsidP="006C6F30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К побережьям малых притоков приурочены лиственничные и сосново-лиственничные травяные устойчиво производные леса речных долин, террас и пониженных равнин.</w:t>
      </w:r>
    </w:p>
    <w:p w:rsidR="00A83388" w:rsidRPr="001B19B2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Животный мир Биритского поселения довольно разнообразен и включает в себя несколько видов амфибий, рептилий, птиц и млекопитающих. Относительно низкое видовое разнообразие животного мира объясняется тем, что территория поселения полностью находится в таежной зоне. Важным фактором для повышения разнообразия птиц является Братское водохранилище, вдоль побережья которого, проходит мощный миграционный путь.</w:t>
      </w: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right"/>
        <w:rPr>
          <w:sz w:val="24"/>
          <w:szCs w:val="24"/>
        </w:rPr>
      </w:pPr>
      <w:r w:rsidRPr="001B19B2">
        <w:rPr>
          <w:sz w:val="24"/>
          <w:szCs w:val="24"/>
        </w:rPr>
        <w:t>Приложение 2</w:t>
      </w:r>
    </w:p>
    <w:p w:rsidR="00A83388" w:rsidRPr="001B19B2" w:rsidRDefault="00A83388" w:rsidP="006C6F30">
      <w:pPr>
        <w:pStyle w:val="11"/>
        <w:jc w:val="center"/>
        <w:rPr>
          <w:sz w:val="24"/>
          <w:szCs w:val="24"/>
          <w:highlight w:val="yellow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состояние экономики и</w:t>
      </w:r>
      <w:r w:rsidRPr="001B19B2">
        <w:rPr>
          <w:rFonts w:ascii="Times New Roman" w:hAnsi="Times New Roman" w:cs="Times New Roman"/>
          <w:b/>
          <w:bCs/>
          <w:sz w:val="24"/>
          <w:szCs w:val="24"/>
        </w:rPr>
        <w:br/>
        <w:t>социальной сферы Биритского муниципального образования</w:t>
      </w: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 xml:space="preserve">         за 2006, 2007, 2008, 2009, 2010, 2011, 2012, 2013 годы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Бытовое обслуживание населения</w:t>
      </w: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04"/>
        <w:gridCol w:w="1385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Розничная торговля и общественное питание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11"/>
        <w:gridCol w:w="1440"/>
        <w:gridCol w:w="603"/>
        <w:gridCol w:w="604"/>
        <w:gridCol w:w="637"/>
        <w:gridCol w:w="605"/>
        <w:gridCol w:w="605"/>
        <w:gridCol w:w="605"/>
        <w:gridCol w:w="605"/>
        <w:gridCol w:w="670"/>
      </w:tblGrid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магазины (без торговых центров)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общедоступные 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неспециализированные непродовольственные магазины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рестораны, кафе, бары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товаров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повседневного спроса,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торгового зала объектов розничной торговли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150.9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магазины (без торговых центров)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неспециализированные непродовольственные магазины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товаров повседневного спроса,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150.9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общедоступные 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рестораны, кафе, бары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мест в объектах общественного питания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общедоступные 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рестораны, кафе, бары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Спорт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68"/>
        <w:gridCol w:w="1425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- всего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стадионы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плоскостные спортивные сооружения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спортивных сооружений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- всего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стадионы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детско-юношеских спортивных секций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в детско-юношеских спортивных секциях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Территория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69"/>
        <w:gridCol w:w="1296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муниципального образования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13592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автодорог общего пользования местного значения, находящихся в собственности муниципальных образований на конец года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с усовершенствованным покрытием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(цементобетонные,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километр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протяженность улиц, проездов, набережных (на конец года)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улиц, проездов, набережных (на конец года)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Коммунальная сфера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77"/>
        <w:gridCol w:w="1464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негазифицированных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тысяча метров квадратных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проживающих в ветхих жилых домах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проживающих в аварийных жилых домах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Организация отдыха, развлечений и культуры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4"/>
        <w:gridCol w:w="1357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учреждений культурно-досугового типа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библиотек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музеев (школа)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pStyle w:val="11"/>
        <w:jc w:val="right"/>
        <w:rPr>
          <w:sz w:val="24"/>
          <w:szCs w:val="24"/>
        </w:rPr>
      </w:pPr>
      <w:r w:rsidRPr="001B19B2">
        <w:rPr>
          <w:sz w:val="24"/>
          <w:szCs w:val="24"/>
        </w:rPr>
        <w:t>Приложение 3</w:t>
      </w:r>
    </w:p>
    <w:p w:rsidR="00A83388" w:rsidRPr="001B19B2" w:rsidRDefault="00A83388" w:rsidP="006C6F30">
      <w:pPr>
        <w:pStyle w:val="11"/>
        <w:jc w:val="right"/>
        <w:rPr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Существующие и проектные площади земель по категориям в границах МО 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4297"/>
        <w:gridCol w:w="2376"/>
        <w:gridCol w:w="2372"/>
      </w:tblGrid>
      <w:tr w:rsidR="00A83388" w:rsidRPr="001B17D0">
        <w:tc>
          <w:tcPr>
            <w:tcW w:w="52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7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37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Площадь земель по состоянию на 2012 г., га</w:t>
            </w:r>
          </w:p>
        </w:tc>
        <w:tc>
          <w:tcPr>
            <w:tcW w:w="2372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Проектная площадь земель, га</w:t>
            </w:r>
          </w:p>
        </w:tc>
      </w:tr>
      <w:tr w:rsidR="00A83388" w:rsidRPr="001B17D0">
        <w:tc>
          <w:tcPr>
            <w:tcW w:w="52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значения</w:t>
            </w:r>
          </w:p>
        </w:tc>
        <w:tc>
          <w:tcPr>
            <w:tcW w:w="237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5171,4</w:t>
            </w:r>
          </w:p>
        </w:tc>
        <w:tc>
          <w:tcPr>
            <w:tcW w:w="2372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5185,6</w:t>
            </w:r>
          </w:p>
        </w:tc>
      </w:tr>
      <w:tr w:rsidR="00A83388" w:rsidRPr="001B17D0">
        <w:tc>
          <w:tcPr>
            <w:tcW w:w="52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7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2372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A83388" w:rsidRPr="001B17D0">
        <w:tc>
          <w:tcPr>
            <w:tcW w:w="52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7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372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A83388" w:rsidRPr="001B17D0">
        <w:tc>
          <w:tcPr>
            <w:tcW w:w="52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7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37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372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</w:tbl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Площади населенных пунктов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"/>
        <w:gridCol w:w="4291"/>
        <w:gridCol w:w="4751"/>
      </w:tblGrid>
      <w:tr w:rsidR="00A83388" w:rsidRPr="001B17D0">
        <w:tc>
          <w:tcPr>
            <w:tcW w:w="529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4751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Площадь населенного пункта, га</w:t>
            </w:r>
          </w:p>
        </w:tc>
      </w:tr>
      <w:tr w:rsidR="00A83388" w:rsidRPr="001B17D0">
        <w:tc>
          <w:tcPr>
            <w:tcW w:w="529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Биритское</w:t>
            </w:r>
            <w:proofErr w:type="spellEnd"/>
          </w:p>
        </w:tc>
        <w:tc>
          <w:tcPr>
            <w:tcW w:w="4751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13592</w:t>
            </w:r>
          </w:p>
        </w:tc>
      </w:tr>
    </w:tbl>
    <w:p w:rsidR="00A83388" w:rsidRPr="001B19B2" w:rsidRDefault="00A83388" w:rsidP="006C6F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83388" w:rsidRPr="001B19B2" w:rsidRDefault="00A83388" w:rsidP="006C6F3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Статистические данные о социально-демографическом составе и плотности населения на территории муниципального образования за 2010-2014 годы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1"/>
        <w:gridCol w:w="776"/>
        <w:gridCol w:w="776"/>
        <w:gridCol w:w="776"/>
        <w:gridCol w:w="834"/>
        <w:gridCol w:w="776"/>
      </w:tblGrid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Расстояние между административным центром и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Бирит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д. </w:t>
            </w:r>
            <w:proofErr w:type="spellStart"/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Одиса</w:t>
            </w:r>
            <w:proofErr w:type="spellEnd"/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начало года, всего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возрасте: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трудоспособном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возрасте: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трудоспособном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возрасте: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трудоспособном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родившихся за год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умерших за год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</w:tbl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83388" w:rsidRPr="001B19B2" w:rsidRDefault="00A83388" w:rsidP="006C6F30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Информация о местном бюджете муниципального образования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10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5"/>
        <w:gridCol w:w="1053"/>
        <w:gridCol w:w="1362"/>
        <w:gridCol w:w="1185"/>
        <w:gridCol w:w="1224"/>
        <w:gridCol w:w="1290"/>
        <w:gridCol w:w="1419"/>
      </w:tblGrid>
      <w:tr w:rsidR="00A83388" w:rsidRPr="001B17D0">
        <w:tc>
          <w:tcPr>
            <w:tcW w:w="265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136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2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0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83388" w:rsidRPr="001B17D0">
        <w:tc>
          <w:tcPr>
            <w:tcW w:w="265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 (включая безвозмездные поступления</w:t>
            </w:r>
          </w:p>
        </w:tc>
        <w:tc>
          <w:tcPr>
            <w:tcW w:w="105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36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2412,4</w:t>
            </w:r>
          </w:p>
        </w:tc>
        <w:tc>
          <w:tcPr>
            <w:tcW w:w="11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3617,5</w:t>
            </w:r>
          </w:p>
        </w:tc>
        <w:tc>
          <w:tcPr>
            <w:tcW w:w="122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5349,3</w:t>
            </w:r>
          </w:p>
        </w:tc>
        <w:tc>
          <w:tcPr>
            <w:tcW w:w="1290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5514,224</w:t>
            </w:r>
          </w:p>
        </w:tc>
        <w:tc>
          <w:tcPr>
            <w:tcW w:w="1419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6163,279</w:t>
            </w:r>
          </w:p>
        </w:tc>
      </w:tr>
      <w:tr w:rsidR="00A83388" w:rsidRPr="001B17D0">
        <w:tc>
          <w:tcPr>
            <w:tcW w:w="265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 фактически исполнены</w:t>
            </w:r>
          </w:p>
        </w:tc>
        <w:tc>
          <w:tcPr>
            <w:tcW w:w="105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36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2446,3</w:t>
            </w:r>
          </w:p>
        </w:tc>
        <w:tc>
          <w:tcPr>
            <w:tcW w:w="11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3515,1</w:t>
            </w:r>
          </w:p>
        </w:tc>
        <w:tc>
          <w:tcPr>
            <w:tcW w:w="122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4722,1</w:t>
            </w:r>
          </w:p>
        </w:tc>
        <w:tc>
          <w:tcPr>
            <w:tcW w:w="1290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6156,2</w:t>
            </w:r>
          </w:p>
        </w:tc>
        <w:tc>
          <w:tcPr>
            <w:tcW w:w="1419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5421,07</w:t>
            </w:r>
          </w:p>
        </w:tc>
      </w:tr>
      <w:tr w:rsidR="00A83388" w:rsidRPr="001B17D0">
        <w:tc>
          <w:tcPr>
            <w:tcW w:w="265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Профицит (+), дефицит (-) муниципального образования (местного бюджета), фактически исполнено</w:t>
            </w:r>
          </w:p>
        </w:tc>
        <w:tc>
          <w:tcPr>
            <w:tcW w:w="105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36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-33,9</w:t>
            </w:r>
          </w:p>
        </w:tc>
        <w:tc>
          <w:tcPr>
            <w:tcW w:w="11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+99,1</w:t>
            </w:r>
          </w:p>
        </w:tc>
        <w:tc>
          <w:tcPr>
            <w:tcW w:w="122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+627,2</w:t>
            </w:r>
          </w:p>
        </w:tc>
        <w:tc>
          <w:tcPr>
            <w:tcW w:w="1290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+641,976</w:t>
            </w:r>
          </w:p>
        </w:tc>
        <w:tc>
          <w:tcPr>
            <w:tcW w:w="1419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+742,209</w:t>
            </w:r>
          </w:p>
        </w:tc>
      </w:tr>
    </w:tbl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>
      <w:pPr>
        <w:rPr>
          <w:rFonts w:ascii="Times New Roman" w:hAnsi="Times New Roman" w:cs="Times New Roman"/>
          <w:sz w:val="24"/>
          <w:szCs w:val="24"/>
        </w:rPr>
      </w:pPr>
    </w:p>
    <w:sectPr w:rsidR="00A83388" w:rsidRPr="001B19B2" w:rsidSect="00AE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539C"/>
    <w:multiLevelType w:val="singleLevel"/>
    <w:tmpl w:val="223EF356"/>
    <w:lvl w:ilvl="0">
      <w:start w:val="1"/>
      <w:numFmt w:val="bullet"/>
      <w:pStyle w:val="a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</w:rPr>
    </w:lvl>
  </w:abstractNum>
  <w:abstractNum w:abstractNumId="1" w15:restartNumberingAfterBreak="0">
    <w:nsid w:val="7F506184"/>
    <w:multiLevelType w:val="hybridMultilevel"/>
    <w:tmpl w:val="CB1437B8"/>
    <w:lvl w:ilvl="0" w:tplc="DA12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C7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F30"/>
    <w:rsid w:val="000B16A3"/>
    <w:rsid w:val="001B17D0"/>
    <w:rsid w:val="001B19B2"/>
    <w:rsid w:val="00536C9C"/>
    <w:rsid w:val="00632F3C"/>
    <w:rsid w:val="006C6F30"/>
    <w:rsid w:val="008B3B96"/>
    <w:rsid w:val="008E6506"/>
    <w:rsid w:val="0091335A"/>
    <w:rsid w:val="009521D7"/>
    <w:rsid w:val="009A2379"/>
    <w:rsid w:val="00A05B47"/>
    <w:rsid w:val="00A83388"/>
    <w:rsid w:val="00AE7A89"/>
    <w:rsid w:val="00F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6AE5B"/>
  <w15:docId w15:val="{6F7FCB7A-761F-4FD3-B2FA-43EA20BB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21D7"/>
    <w:pPr>
      <w:spacing w:after="200" w:line="276" w:lineRule="auto"/>
    </w:pPr>
    <w:rPr>
      <w:rFonts w:cs="Calibri"/>
    </w:rPr>
  </w:style>
  <w:style w:type="paragraph" w:styleId="1">
    <w:name w:val="heading 1"/>
    <w:basedOn w:val="a0"/>
    <w:next w:val="a0"/>
    <w:link w:val="10"/>
    <w:uiPriority w:val="99"/>
    <w:qFormat/>
    <w:rsid w:val="006C6F30"/>
    <w:pPr>
      <w:keepNext/>
      <w:spacing w:after="0" w:line="240" w:lineRule="auto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C6F30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C6F30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C6F30"/>
    <w:rPr>
      <w:rFonts w:ascii="Cambria" w:hAnsi="Cambria" w:cs="Cambria"/>
      <w:b/>
      <w:bCs/>
      <w:i/>
      <w:iCs/>
      <w:sz w:val="28"/>
      <w:szCs w:val="28"/>
    </w:rPr>
  </w:style>
  <w:style w:type="paragraph" w:customStyle="1" w:styleId="S">
    <w:name w:val="S_Титульный"/>
    <w:basedOn w:val="a0"/>
    <w:uiPriority w:val="99"/>
    <w:rsid w:val="006C6F30"/>
    <w:pPr>
      <w:spacing w:after="0" w:line="360" w:lineRule="auto"/>
      <w:ind w:left="3240"/>
      <w:jc w:val="right"/>
    </w:pPr>
    <w:rPr>
      <w:rFonts w:cs="Times New Roman"/>
      <w:b/>
      <w:bCs/>
      <w:sz w:val="32"/>
      <w:szCs w:val="32"/>
    </w:rPr>
  </w:style>
  <w:style w:type="paragraph" w:customStyle="1" w:styleId="NoSpacing1">
    <w:name w:val="No Spacing1"/>
    <w:link w:val="NoSpacingChar"/>
    <w:uiPriority w:val="99"/>
    <w:rsid w:val="006C6F30"/>
    <w:pPr>
      <w:overflowPunct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6C6F30"/>
    <w:rPr>
      <w:rFonts w:ascii="Times New Roman" w:hAnsi="Times New Roman" w:cs="Times New Roman"/>
      <w:sz w:val="24"/>
      <w:szCs w:val="24"/>
    </w:rPr>
  </w:style>
  <w:style w:type="paragraph" w:styleId="a4">
    <w:name w:val="Body Text"/>
    <w:aliases w:val="Заголовок главы"/>
    <w:basedOn w:val="a0"/>
    <w:link w:val="a5"/>
    <w:uiPriority w:val="99"/>
    <w:rsid w:val="006C6F30"/>
    <w:pPr>
      <w:tabs>
        <w:tab w:val="left" w:pos="5940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aliases w:val="Заголовок главы Char"/>
    <w:basedOn w:val="a1"/>
    <w:uiPriority w:val="99"/>
    <w:locked/>
    <w:rsid w:val="006C6F30"/>
    <w:rPr>
      <w:sz w:val="24"/>
      <w:szCs w:val="24"/>
    </w:rPr>
  </w:style>
  <w:style w:type="character" w:customStyle="1" w:styleId="a5">
    <w:name w:val="Основной текст Знак"/>
    <w:aliases w:val="Заголовок главы Знак"/>
    <w:basedOn w:val="a1"/>
    <w:link w:val="a4"/>
    <w:uiPriority w:val="99"/>
    <w:locked/>
    <w:rsid w:val="006C6F3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6C6F30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TableParagraph">
    <w:name w:val="Table Paragraph"/>
    <w:basedOn w:val="a0"/>
    <w:uiPriority w:val="99"/>
    <w:rsid w:val="006C6F30"/>
    <w:pPr>
      <w:widowControl w:val="0"/>
      <w:spacing w:after="0" w:line="240" w:lineRule="auto"/>
    </w:pPr>
    <w:rPr>
      <w:lang w:val="en-US" w:eastAsia="en-US"/>
    </w:rPr>
  </w:style>
  <w:style w:type="paragraph" w:styleId="a6">
    <w:name w:val="footnote text"/>
    <w:basedOn w:val="a0"/>
    <w:link w:val="a7"/>
    <w:uiPriority w:val="99"/>
    <w:semiHidden/>
    <w:rsid w:val="006C6F3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locked/>
    <w:rsid w:val="006C6F30"/>
    <w:rPr>
      <w:rFonts w:ascii="Arial" w:hAnsi="Arial" w:cs="Arial"/>
      <w:sz w:val="20"/>
      <w:szCs w:val="20"/>
    </w:rPr>
  </w:style>
  <w:style w:type="paragraph" w:styleId="a">
    <w:name w:val="Normal (Web)"/>
    <w:aliases w:val="Обычный (Web)"/>
    <w:basedOn w:val="a0"/>
    <w:uiPriority w:val="99"/>
    <w:rsid w:val="006C6F30"/>
    <w:pPr>
      <w:numPr>
        <w:numId w:val="1"/>
      </w:numPr>
      <w:tabs>
        <w:tab w:val="clear" w:pos="927"/>
      </w:tabs>
      <w:spacing w:before="100" w:beforeAutospacing="1" w:after="100" w:afterAutospacing="1" w:line="240" w:lineRule="auto"/>
      <w:ind w:left="0" w:firstLine="0"/>
    </w:pPr>
    <w:rPr>
      <w:rFonts w:ascii="Arial Unicode MS" w:hAnsi="Arial Unicode MS" w:cs="Arial Unicode MS"/>
      <w:sz w:val="20"/>
      <w:szCs w:val="20"/>
    </w:rPr>
  </w:style>
  <w:style w:type="character" w:styleId="a8">
    <w:name w:val="footnote reference"/>
    <w:basedOn w:val="a1"/>
    <w:uiPriority w:val="99"/>
    <w:semiHidden/>
    <w:rsid w:val="006C6F30"/>
    <w:rPr>
      <w:vertAlign w:val="superscript"/>
    </w:rPr>
  </w:style>
  <w:style w:type="paragraph" w:customStyle="1" w:styleId="ConsNormal">
    <w:name w:val="ConsNormal"/>
    <w:uiPriority w:val="99"/>
    <w:rsid w:val="006C6F3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Таблица"/>
    <w:basedOn w:val="aa"/>
    <w:uiPriority w:val="99"/>
    <w:rsid w:val="006C6F30"/>
    <w:pPr>
      <w:spacing w:before="120" w:after="120"/>
      <w:ind w:left="0" w:firstLine="709"/>
      <w:jc w:val="both"/>
    </w:pPr>
    <w:rPr>
      <w:b/>
      <w:bCs/>
      <w:sz w:val="24"/>
      <w:szCs w:val="24"/>
    </w:rPr>
  </w:style>
  <w:style w:type="paragraph" w:styleId="aa">
    <w:name w:val="table of authorities"/>
    <w:basedOn w:val="a0"/>
    <w:next w:val="a0"/>
    <w:uiPriority w:val="99"/>
    <w:semiHidden/>
    <w:rsid w:val="006C6F30"/>
    <w:pPr>
      <w:spacing w:after="0" w:line="240" w:lineRule="auto"/>
      <w:ind w:left="200" w:hanging="200"/>
    </w:pPr>
    <w:rPr>
      <w:rFonts w:cs="Times New Roman"/>
      <w:sz w:val="20"/>
      <w:szCs w:val="20"/>
    </w:rPr>
  </w:style>
  <w:style w:type="table" w:styleId="ab">
    <w:name w:val="Table Grid"/>
    <w:basedOn w:val="a2"/>
    <w:uiPriority w:val="99"/>
    <w:rsid w:val="006C6F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6C6F30"/>
    <w:rPr>
      <w:sz w:val="20"/>
      <w:szCs w:val="20"/>
    </w:rPr>
  </w:style>
  <w:style w:type="paragraph" w:customStyle="1" w:styleId="21">
    <w:name w:val="Îñíîâíîé òåêñò 2"/>
    <w:basedOn w:val="a0"/>
    <w:uiPriority w:val="99"/>
    <w:rsid w:val="006C6F30"/>
    <w:pPr>
      <w:spacing w:after="0" w:line="240" w:lineRule="auto"/>
      <w:ind w:firstLine="709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1%80%D0%B0%D1%82%D1%81%D0%BA%D0%B0%D1%8F_%D0%93%D0%AD%D0%A1" TargetMode="External"/><Relationship Id="rId13" Type="http://schemas.openxmlformats.org/officeDocument/2006/relationships/hyperlink" Target="http://ru.wikipedia.org/wiki/1967_%D0%B3%D0%BE%D0%B4" TargetMode="External"/><Relationship Id="rId18" Type="http://schemas.openxmlformats.org/officeDocument/2006/relationships/hyperlink" Target="http://ru.wikipedia.org/wiki/%D0%9A%D1%83%D0%B1%D0%B8%D1%87%D0%B5%D1%81%D0%BA%D0%B8%D0%B9_%D0%BA%D0%B8%D0%BB%D0%BE%D0%BC%D0%B5%D1%8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0%B3%D0%B0%D1%80%D0%B0_%28%D1%80%D0%B5%D0%BA%D0%B0%29" TargetMode="External"/><Relationship Id="rId12" Type="http://schemas.openxmlformats.org/officeDocument/2006/relationships/hyperlink" Target="http://ru.wikipedia.org/wiki/%D0%92%D0%BE%D0%B4%D0%BE%D1%85%D1%80%D0%B0%D0%BD%D0%B8%D0%BB%D0%B8%D1%89%D0%B5" TargetMode="External"/><Relationship Id="rId17" Type="http://schemas.openxmlformats.org/officeDocument/2006/relationships/hyperlink" Target="http://ru.wikipedia.org/w/index.php?title=%D0%9F%D0%BE%D0%BB%D0%B5%D0%B7%D0%BD%D1%8B%D0%B9_%D0%BE%D0%B1%D1%8A%D1%91%D0%BC_%D0%B2%D0%BE%D0%B4%D0%BE%D1%85%D1%80%D0%B0%D0%BD%D0%B8%D0%BB%D0%B8%D1%89%D0%B0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1%83%D0%B1%D0%B8%D1%87%D0%B5%D1%81%D0%BA%D0%B8%D0%B9_%D0%BA%D0%B8%D0%BB%D0%BE%D0%BC%D0%B5%D1%82%D1%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1%80%D0%BA%D1%83%D1%82%D1%81%D0%BA%D0%B0%D1%8F_%D0%BE%D0%B1%D0%BB%D0%B0%D1%81%D1%82%D1%8C" TargetMode="External"/><Relationship Id="rId11" Type="http://schemas.openxmlformats.org/officeDocument/2006/relationships/hyperlink" Target="http://ru.wikipedia.org/wiki/%D0%9F%D0%BB%D0%BE%D1%82%D0%B8%D0%BD%D0%B0" TargetMode="External"/><Relationship Id="rId5" Type="http://schemas.openxmlformats.org/officeDocument/2006/relationships/hyperlink" Target="http://ru.wikipedia.org/wiki/%D0%92%D0%BE%D0%B4%D0%BE%D1%91%D0%BC" TargetMode="External"/><Relationship Id="rId15" Type="http://schemas.openxmlformats.org/officeDocument/2006/relationships/hyperlink" Target="http://ru.wikipedia.org/wiki/%D0%9A%D0%B2%D0%B0%D0%B4%D1%80%D0%B0%D1%82%D0%BD%D1%8B%D0%B9_%D0%BA%D0%B8%D0%BB%D0%BE%D0%BC%D0%B5%D1%82%D1%80" TargetMode="External"/><Relationship Id="rId10" Type="http://schemas.openxmlformats.org/officeDocument/2006/relationships/hyperlink" Target="http://ru.wikipedia.org/wiki/%D0%92%D0%BE%D0%B4%D0%BE%D1%85%D1%80%D0%B0%D0%BD%D0%B8%D0%BB%D0%B8%D1%89%D0%B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1%D1%8A%D1%91%D0%BC" TargetMode="External"/><Relationship Id="rId14" Type="http://schemas.openxmlformats.org/officeDocument/2006/relationships/hyperlink" Target="http://ru.wikipedia.org/wiki/%D0%92%D0%BE%D0%B4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66</Pages>
  <Words>17811</Words>
  <Characters>101524</Characters>
  <Application>Microsoft Office Word</Application>
  <DocSecurity>0</DocSecurity>
  <Lines>846</Lines>
  <Paragraphs>238</Paragraphs>
  <ScaleCrop>false</ScaleCrop>
  <Company/>
  <LinksUpToDate>false</LinksUpToDate>
  <CharactersWithSpaces>119097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2015-11-11T03:07:00Z</cp:lastPrinted>
  <dcterms:created xsi:type="dcterms:W3CDTF">2015-11-09T17:30:00Z</dcterms:created>
  <dcterms:modified xsi:type="dcterms:W3CDTF">2018-08-10T07:58:00Z</dcterms:modified>
</cp:coreProperties>
</file>