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9" w:rsidRPr="00F67EE1" w:rsidRDefault="00FD21F8" w:rsidP="00FD21F8">
      <w:pPr>
        <w:shd w:val="clear" w:color="auto" w:fill="FFFFFF"/>
        <w:jc w:val="center"/>
        <w:rPr>
          <w:sz w:val="24"/>
          <w:szCs w:val="24"/>
        </w:rPr>
      </w:pPr>
      <w:r w:rsidRPr="00F67EE1">
        <w:rPr>
          <w:rFonts w:eastAsia="Times New Roman"/>
          <w:b/>
          <w:bCs/>
          <w:sz w:val="24"/>
          <w:szCs w:val="24"/>
        </w:rPr>
        <w:t xml:space="preserve">О бесплатном обеспечении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</w:t>
      </w:r>
      <w:r w:rsidR="00170B94" w:rsidRPr="00F67EE1">
        <w:rPr>
          <w:rFonts w:eastAsia="Times New Roman"/>
          <w:b/>
          <w:bCs/>
          <w:sz w:val="24"/>
          <w:szCs w:val="24"/>
        </w:rPr>
        <w:t>проживающих на территории И</w:t>
      </w:r>
      <w:r w:rsidRPr="00F67EE1">
        <w:rPr>
          <w:rFonts w:eastAsia="Times New Roman"/>
          <w:b/>
          <w:bCs/>
          <w:sz w:val="24"/>
          <w:szCs w:val="24"/>
        </w:rPr>
        <w:t>ркутской области</w:t>
      </w:r>
    </w:p>
    <w:p w:rsidR="00FD21F8" w:rsidRPr="00F67EE1" w:rsidRDefault="00FD21F8" w:rsidP="00FD21F8">
      <w:pPr>
        <w:shd w:val="clear" w:color="auto" w:fill="FFFFFF"/>
        <w:tabs>
          <w:tab w:val="left" w:pos="998"/>
        </w:tabs>
        <w:spacing w:line="322" w:lineRule="exact"/>
        <w:ind w:left="710" w:right="72"/>
        <w:jc w:val="both"/>
        <w:rPr>
          <w:rFonts w:eastAsia="Times New Roman"/>
          <w:sz w:val="24"/>
          <w:szCs w:val="24"/>
        </w:rPr>
      </w:pPr>
    </w:p>
    <w:p w:rsidR="00F67EE1" w:rsidRDefault="00EB37E6" w:rsidP="00F67EE1">
      <w:pPr>
        <w:pStyle w:val="a6"/>
        <w:jc w:val="both"/>
        <w:rPr>
          <w:rFonts w:eastAsia="Times New Roman"/>
        </w:rPr>
      </w:pPr>
      <w:r w:rsidRPr="00D958D0">
        <w:rPr>
          <w:rFonts w:eastAsia="Times New Roman"/>
          <w:sz w:val="26"/>
          <w:szCs w:val="26"/>
        </w:rPr>
        <w:t xml:space="preserve"> </w:t>
      </w:r>
      <w:r w:rsidR="00D958D0">
        <w:rPr>
          <w:rFonts w:eastAsia="Times New Roman"/>
          <w:sz w:val="26"/>
          <w:szCs w:val="26"/>
        </w:rPr>
        <w:t xml:space="preserve"> </w:t>
      </w:r>
      <w:r w:rsidRPr="00D958D0">
        <w:rPr>
          <w:rFonts w:eastAsia="Times New Roman"/>
          <w:sz w:val="26"/>
          <w:szCs w:val="26"/>
        </w:rPr>
        <w:t xml:space="preserve"> </w:t>
      </w:r>
      <w:r w:rsidR="00170B94" w:rsidRPr="00D958D0">
        <w:rPr>
          <w:rFonts w:eastAsia="Times New Roman"/>
          <w:sz w:val="26"/>
          <w:szCs w:val="26"/>
        </w:rPr>
        <w:t xml:space="preserve"> </w:t>
      </w:r>
      <w:r w:rsidR="00F67EE1" w:rsidRPr="00F67EE1">
        <w:rPr>
          <w:rFonts w:eastAsia="Times New Roman"/>
        </w:rPr>
        <w:t xml:space="preserve">В соответствии с Указом Губернатора Иркутской области от 14 ноября 2018 г. № 236-уг «О мерах по повышению уровня социальной защиты отдельных категорий граждан в Иркутской области» </w:t>
      </w:r>
      <w:r w:rsidR="00F67EE1" w:rsidRPr="00F67EE1">
        <w:rPr>
          <w:rFonts w:eastAsia="Times New Roman"/>
          <w:b/>
          <w:bCs/>
        </w:rPr>
        <w:t>с 1 января 2019 года</w:t>
      </w:r>
      <w:r w:rsidR="00F67EE1" w:rsidRPr="00F67EE1">
        <w:rPr>
          <w:rFonts w:eastAsia="Times New Roman"/>
        </w:rPr>
        <w:t xml:space="preserve"> </w:t>
      </w:r>
      <w:r w:rsidR="00F67EE1">
        <w:rPr>
          <w:rFonts w:eastAsia="Times New Roman"/>
        </w:rPr>
        <w:t>д</w:t>
      </w:r>
      <w:r w:rsidR="00F67EE1" w:rsidRPr="00F67EE1">
        <w:rPr>
          <w:rFonts w:eastAsia="Times New Roman"/>
        </w:rPr>
        <w:t>етям в возрасте до четырех лет из малоимущих семей, проживающих на территории Иркутской области</w:t>
      </w:r>
      <w:r w:rsidR="00F67EE1">
        <w:rPr>
          <w:rFonts w:eastAsia="Times New Roman"/>
        </w:rPr>
        <w:t>, будет предоставляться новая мера социальной поддержки «Бесплатное обеспечение лекарственными препаратами  для медицинского применения, отпускаемыми по рецептам на лекарственные препараты, при амбулаторном лечении».</w:t>
      </w:r>
    </w:p>
    <w:p w:rsidR="00007B32" w:rsidRDefault="00007B32" w:rsidP="00F67EE1">
      <w:pPr>
        <w:pStyle w:val="a6"/>
        <w:jc w:val="both"/>
        <w:rPr>
          <w:rFonts w:eastAsia="Times New Roman"/>
        </w:rPr>
      </w:pPr>
    </w:p>
    <w:p w:rsidR="00F954D9" w:rsidRPr="00F67EE1" w:rsidRDefault="00F67EE1" w:rsidP="00170B94">
      <w:pPr>
        <w:shd w:val="clear" w:color="auto" w:fill="FFFFFF"/>
        <w:tabs>
          <w:tab w:val="left" w:pos="99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    </w:t>
      </w:r>
      <w:r w:rsidR="00303461" w:rsidRPr="00F67EE1">
        <w:rPr>
          <w:rFonts w:eastAsia="Times New Roman"/>
          <w:sz w:val="24"/>
          <w:szCs w:val="24"/>
        </w:rPr>
        <w:t>Право на бесплатное обеспечение лекарственными препаратами для медицинского применения имеют семьи, имеющие в своем составе</w:t>
      </w:r>
      <w:r w:rsidR="00FD21F8" w:rsidRPr="00F67EE1">
        <w:rPr>
          <w:rFonts w:eastAsia="Times New Roman"/>
          <w:sz w:val="24"/>
          <w:szCs w:val="24"/>
        </w:rPr>
        <w:t>,</w:t>
      </w:r>
      <w:r w:rsidR="00303461" w:rsidRPr="00F67EE1">
        <w:rPr>
          <w:rFonts w:eastAsia="Times New Roman"/>
          <w:sz w:val="24"/>
          <w:szCs w:val="24"/>
        </w:rPr>
        <w:t xml:space="preserve">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</w:t>
      </w:r>
      <w:r w:rsidR="00303461" w:rsidRPr="00F67EE1">
        <w:rPr>
          <w:rFonts w:eastAsia="Times New Roman"/>
          <w:spacing w:val="-3"/>
          <w:sz w:val="24"/>
          <w:szCs w:val="24"/>
        </w:rPr>
        <w:t xml:space="preserve">воспитание в приемную семью, среднедушевой доход которых ниже величины </w:t>
      </w:r>
      <w:r w:rsidR="00303461" w:rsidRPr="00F67EE1">
        <w:rPr>
          <w:rFonts w:eastAsia="Times New Roman"/>
          <w:sz w:val="24"/>
          <w:szCs w:val="24"/>
        </w:rPr>
        <w:t>прожиточного минимума, установленной в целом по области в расчете на душу населения.</w:t>
      </w:r>
    </w:p>
    <w:p w:rsidR="00F67EE1" w:rsidRDefault="00977724" w:rsidP="00170B94">
      <w:pPr>
        <w:shd w:val="clear" w:color="auto" w:fill="FFFFFF"/>
        <w:tabs>
          <w:tab w:val="left" w:pos="1114"/>
        </w:tabs>
        <w:jc w:val="both"/>
        <w:rPr>
          <w:rFonts w:eastAsia="Times New Roman"/>
          <w:sz w:val="24"/>
          <w:szCs w:val="24"/>
        </w:rPr>
      </w:pPr>
      <w:r w:rsidRPr="00F67EE1">
        <w:rPr>
          <w:rFonts w:eastAsia="Times New Roman"/>
          <w:sz w:val="24"/>
          <w:szCs w:val="24"/>
        </w:rPr>
        <w:t xml:space="preserve">   </w:t>
      </w:r>
    </w:p>
    <w:p w:rsidR="00F954D9" w:rsidRPr="00F67EE1" w:rsidRDefault="00F67EE1" w:rsidP="00170B94">
      <w:pPr>
        <w:shd w:val="clear" w:color="auto" w:fill="FFFFFF"/>
        <w:tabs>
          <w:tab w:val="left" w:pos="111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303461" w:rsidRPr="00F67EE1">
        <w:rPr>
          <w:rFonts w:eastAsia="Times New Roman"/>
          <w:sz w:val="24"/>
          <w:szCs w:val="24"/>
        </w:rPr>
        <w:t>Для бесплатного обеспечения лекарственными препаратами для</w:t>
      </w:r>
      <w:r w:rsidR="00E5713D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медицинского применения законный представитель подает в расположенное</w:t>
      </w:r>
      <w:r w:rsidR="00E5713D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по месту жительства или месту пребывания малоимущей семьи</w:t>
      </w:r>
      <w:r w:rsidR="00E5713D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pacing w:val="-1"/>
          <w:sz w:val="24"/>
          <w:szCs w:val="24"/>
        </w:rPr>
        <w:t xml:space="preserve">государственное </w:t>
      </w:r>
      <w:r w:rsidR="00E5713D" w:rsidRPr="00F67EE1">
        <w:rPr>
          <w:rFonts w:eastAsia="Times New Roman"/>
          <w:spacing w:val="-1"/>
          <w:sz w:val="24"/>
          <w:szCs w:val="24"/>
        </w:rPr>
        <w:t>у</w:t>
      </w:r>
      <w:r w:rsidR="00303461" w:rsidRPr="00F67EE1">
        <w:rPr>
          <w:rFonts w:eastAsia="Times New Roman"/>
          <w:spacing w:val="-1"/>
          <w:sz w:val="24"/>
          <w:szCs w:val="24"/>
        </w:rPr>
        <w:t xml:space="preserve">чреждение Иркутской области, </w:t>
      </w:r>
      <w:r w:rsidR="00E5713D" w:rsidRPr="00F67EE1">
        <w:rPr>
          <w:rFonts w:eastAsia="Times New Roman"/>
          <w:spacing w:val="-1"/>
          <w:sz w:val="24"/>
          <w:szCs w:val="24"/>
        </w:rPr>
        <w:t>п</w:t>
      </w:r>
      <w:r w:rsidR="00303461" w:rsidRPr="00F67EE1">
        <w:rPr>
          <w:rFonts w:eastAsia="Times New Roman"/>
          <w:spacing w:val="-1"/>
          <w:sz w:val="24"/>
          <w:szCs w:val="24"/>
        </w:rPr>
        <w:t>одведомственное</w:t>
      </w:r>
      <w:r w:rsidR="00FD21F8" w:rsidRPr="00F67EE1">
        <w:rPr>
          <w:rFonts w:eastAsia="Times New Roman"/>
          <w:spacing w:val="-1"/>
          <w:sz w:val="24"/>
          <w:szCs w:val="24"/>
        </w:rPr>
        <w:t xml:space="preserve"> </w:t>
      </w:r>
      <w:r w:rsidR="00FD21F8" w:rsidRPr="00F67EE1">
        <w:rPr>
          <w:rFonts w:eastAsia="Times New Roman"/>
          <w:sz w:val="24"/>
          <w:szCs w:val="24"/>
        </w:rPr>
        <w:t>министерству социального развития, опеки и попечительства Иркутской области</w:t>
      </w:r>
      <w:r w:rsidR="00303461" w:rsidRPr="00F67EE1">
        <w:rPr>
          <w:rFonts w:eastAsia="Times New Roman"/>
          <w:spacing w:val="-1"/>
          <w:sz w:val="24"/>
          <w:szCs w:val="24"/>
        </w:rPr>
        <w:t xml:space="preserve">, </w:t>
      </w:r>
      <w:r w:rsidR="00303461" w:rsidRPr="00F67EE1">
        <w:rPr>
          <w:rFonts w:eastAsia="Times New Roman"/>
          <w:sz w:val="24"/>
          <w:szCs w:val="24"/>
        </w:rPr>
        <w:t xml:space="preserve">заявление. К заявлению прилагаются </w:t>
      </w:r>
      <w:r w:rsidR="00303461" w:rsidRPr="00F67EE1">
        <w:rPr>
          <w:rFonts w:eastAsia="Times New Roman"/>
          <w:b/>
          <w:sz w:val="24"/>
          <w:szCs w:val="24"/>
          <w:u w:val="single"/>
        </w:rPr>
        <w:t>следующие документы</w:t>
      </w:r>
      <w:r w:rsidR="00303461" w:rsidRPr="00F67EE1">
        <w:rPr>
          <w:rFonts w:eastAsia="Times New Roman"/>
          <w:sz w:val="24"/>
          <w:szCs w:val="24"/>
        </w:rPr>
        <w:t>:</w:t>
      </w:r>
    </w:p>
    <w:p w:rsidR="00F954D9" w:rsidRPr="00F67EE1" w:rsidRDefault="00977724" w:rsidP="00C77A83">
      <w:pPr>
        <w:shd w:val="clear" w:color="auto" w:fill="FFFFFF"/>
        <w:tabs>
          <w:tab w:val="left" w:pos="1003"/>
        </w:tabs>
        <w:jc w:val="both"/>
        <w:rPr>
          <w:sz w:val="24"/>
          <w:szCs w:val="24"/>
        </w:rPr>
      </w:pPr>
      <w:r w:rsidRPr="00F67EE1">
        <w:rPr>
          <w:rFonts w:eastAsia="Times New Roman"/>
          <w:sz w:val="24"/>
          <w:szCs w:val="24"/>
        </w:rPr>
        <w:t xml:space="preserve">- </w:t>
      </w:r>
      <w:r w:rsidR="00303461" w:rsidRPr="00F67EE1">
        <w:rPr>
          <w:rFonts w:eastAsia="Times New Roman"/>
          <w:sz w:val="24"/>
          <w:szCs w:val="24"/>
        </w:rPr>
        <w:t>паспорт либо иной документ, удостоверяющий личность законного</w:t>
      </w:r>
      <w:r w:rsidR="00E5713D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представителя</w:t>
      </w:r>
      <w:r w:rsidRPr="00F67EE1">
        <w:rPr>
          <w:rFonts w:eastAsia="Times New Roman"/>
          <w:sz w:val="24"/>
          <w:szCs w:val="24"/>
        </w:rPr>
        <w:t>.</w:t>
      </w:r>
      <w:r w:rsidR="00C77A83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 xml:space="preserve">В случае отсутствия в паспорте законного представителя отметки о </w:t>
      </w:r>
      <w:r w:rsidR="00303461" w:rsidRPr="00F67EE1">
        <w:rPr>
          <w:rFonts w:eastAsia="Times New Roman"/>
          <w:spacing w:val="-2"/>
          <w:sz w:val="24"/>
          <w:szCs w:val="24"/>
        </w:rPr>
        <w:t xml:space="preserve">регистрации по месту жительства на территории Иркутской области - решение суда об установлении факта постоянного или преимущественного проживания </w:t>
      </w:r>
      <w:r w:rsidR="00303461" w:rsidRPr="00F67EE1">
        <w:rPr>
          <w:rFonts w:eastAsia="Times New Roman"/>
          <w:spacing w:val="-1"/>
          <w:sz w:val="24"/>
          <w:szCs w:val="24"/>
        </w:rPr>
        <w:t xml:space="preserve">на территории Иркутской области или свидетельство о регистрации по месту </w:t>
      </w:r>
      <w:r w:rsidR="00303461" w:rsidRPr="00F67EE1">
        <w:rPr>
          <w:rFonts w:eastAsia="Times New Roman"/>
          <w:sz w:val="24"/>
          <w:szCs w:val="24"/>
        </w:rPr>
        <w:t>пребывания;</w:t>
      </w:r>
    </w:p>
    <w:p w:rsidR="00977724" w:rsidRPr="00F67EE1" w:rsidRDefault="00977724" w:rsidP="00977724">
      <w:p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  <w:r w:rsidRPr="00F67EE1">
        <w:rPr>
          <w:spacing w:val="-8"/>
          <w:sz w:val="24"/>
          <w:szCs w:val="24"/>
        </w:rPr>
        <w:t xml:space="preserve">- </w:t>
      </w:r>
      <w:r w:rsidR="00303461" w:rsidRPr="00F67EE1">
        <w:rPr>
          <w:rFonts w:eastAsia="Times New Roman"/>
          <w:sz w:val="24"/>
          <w:szCs w:val="24"/>
        </w:rPr>
        <w:t>акт органа опеки и попечительства о назначении опекуна или</w:t>
      </w:r>
      <w:r w:rsidR="00E5713D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попечителя - для опекунов и попечителей;</w:t>
      </w:r>
    </w:p>
    <w:p w:rsidR="00F954D9" w:rsidRPr="00F67EE1" w:rsidRDefault="00977724" w:rsidP="00977724">
      <w:p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  <w:r w:rsidRPr="00F67EE1">
        <w:rPr>
          <w:sz w:val="24"/>
          <w:szCs w:val="24"/>
        </w:rPr>
        <w:t xml:space="preserve">- </w:t>
      </w:r>
      <w:r w:rsidR="00303461" w:rsidRPr="00F67EE1">
        <w:rPr>
          <w:rFonts w:eastAsia="Times New Roman"/>
          <w:sz w:val="24"/>
          <w:szCs w:val="24"/>
        </w:rPr>
        <w:t>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</w:r>
    </w:p>
    <w:p w:rsidR="00F954D9" w:rsidRPr="00F67EE1" w:rsidRDefault="00977724" w:rsidP="00977724">
      <w:pPr>
        <w:shd w:val="clear" w:color="auto" w:fill="FFFFFF"/>
        <w:tabs>
          <w:tab w:val="left" w:pos="1027"/>
        </w:tabs>
        <w:jc w:val="both"/>
        <w:rPr>
          <w:spacing w:val="-8"/>
          <w:sz w:val="24"/>
          <w:szCs w:val="24"/>
        </w:rPr>
      </w:pPr>
      <w:r w:rsidRPr="00F67EE1">
        <w:rPr>
          <w:rFonts w:eastAsia="Times New Roman"/>
          <w:spacing w:val="-1"/>
          <w:sz w:val="24"/>
          <w:szCs w:val="24"/>
        </w:rPr>
        <w:t xml:space="preserve">- </w:t>
      </w:r>
      <w:r w:rsidR="00303461" w:rsidRPr="00F67EE1">
        <w:rPr>
          <w:rFonts w:eastAsia="Times New Roman"/>
          <w:spacing w:val="-1"/>
          <w:sz w:val="24"/>
          <w:szCs w:val="24"/>
        </w:rPr>
        <w:t xml:space="preserve">свидетельство (свидетельства) о рождении ребенка (детей) и паспорт </w:t>
      </w:r>
      <w:r w:rsidR="00303461" w:rsidRPr="00F67EE1">
        <w:rPr>
          <w:rFonts w:eastAsia="Times New Roman"/>
          <w:sz w:val="24"/>
          <w:szCs w:val="24"/>
        </w:rPr>
        <w:t>(паспорта) - для ребенка (детей), достигшего (достигших) возраста 14 лет;</w:t>
      </w:r>
    </w:p>
    <w:p w:rsidR="00977724" w:rsidRPr="00F67EE1" w:rsidRDefault="00977724" w:rsidP="00977724">
      <w:pPr>
        <w:shd w:val="clear" w:color="auto" w:fill="FFFFFF"/>
        <w:tabs>
          <w:tab w:val="left" w:pos="1027"/>
        </w:tabs>
        <w:jc w:val="both"/>
        <w:rPr>
          <w:spacing w:val="-9"/>
          <w:sz w:val="24"/>
          <w:szCs w:val="24"/>
        </w:rPr>
      </w:pPr>
      <w:r w:rsidRPr="00F67EE1">
        <w:rPr>
          <w:rFonts w:eastAsia="Times New Roman"/>
          <w:sz w:val="24"/>
          <w:szCs w:val="24"/>
        </w:rPr>
        <w:t xml:space="preserve">- </w:t>
      </w:r>
      <w:r w:rsidR="00303461" w:rsidRPr="00F67EE1">
        <w:rPr>
          <w:rFonts w:eastAsia="Times New Roman"/>
          <w:sz w:val="24"/>
          <w:szCs w:val="24"/>
        </w:rPr>
        <w:t>свидетельство о браке - для законных представителей, состоящих в браке с лицами, не являющимися родителями детей (мачехой, отчимом);</w:t>
      </w:r>
    </w:p>
    <w:p w:rsidR="00F954D9" w:rsidRPr="00F67EE1" w:rsidRDefault="00977724" w:rsidP="00977724">
      <w:pPr>
        <w:shd w:val="clear" w:color="auto" w:fill="FFFFFF"/>
        <w:tabs>
          <w:tab w:val="left" w:pos="1027"/>
        </w:tabs>
        <w:jc w:val="both"/>
        <w:rPr>
          <w:spacing w:val="-9"/>
          <w:sz w:val="24"/>
          <w:szCs w:val="24"/>
        </w:rPr>
      </w:pPr>
      <w:r w:rsidRPr="00F67EE1">
        <w:rPr>
          <w:spacing w:val="-9"/>
          <w:sz w:val="24"/>
          <w:szCs w:val="24"/>
        </w:rPr>
        <w:t xml:space="preserve">- </w:t>
      </w:r>
      <w:r w:rsidR="00303461" w:rsidRPr="00F67EE1">
        <w:rPr>
          <w:rFonts w:eastAsia="Times New Roman"/>
          <w:sz w:val="24"/>
          <w:szCs w:val="24"/>
        </w:rPr>
        <w:t>справка о составе семьи и (или) о совместном проживании ребенка (детей) с законным представителем;</w:t>
      </w:r>
    </w:p>
    <w:p w:rsidR="00F954D9" w:rsidRDefault="00977724" w:rsidP="00977724">
      <w:pPr>
        <w:shd w:val="clear" w:color="auto" w:fill="FFFFFF"/>
        <w:tabs>
          <w:tab w:val="left" w:pos="1027"/>
        </w:tabs>
        <w:jc w:val="both"/>
        <w:rPr>
          <w:rFonts w:eastAsia="Times New Roman"/>
          <w:sz w:val="24"/>
          <w:szCs w:val="24"/>
        </w:rPr>
      </w:pPr>
      <w:r w:rsidRPr="00F67EE1">
        <w:rPr>
          <w:rFonts w:eastAsia="Times New Roman"/>
          <w:spacing w:val="-2"/>
          <w:sz w:val="24"/>
          <w:szCs w:val="24"/>
        </w:rPr>
        <w:t xml:space="preserve">- </w:t>
      </w:r>
      <w:r w:rsidR="00303461" w:rsidRPr="00F67EE1">
        <w:rPr>
          <w:rFonts w:eastAsia="Times New Roman"/>
          <w:spacing w:val="-2"/>
          <w:sz w:val="24"/>
          <w:szCs w:val="24"/>
        </w:rPr>
        <w:t xml:space="preserve">документы, подтверждающие размер доходов каждого члена семьи за </w:t>
      </w:r>
      <w:r w:rsidR="00303461" w:rsidRPr="00F67EE1">
        <w:rPr>
          <w:rFonts w:eastAsia="Times New Roman"/>
          <w:sz w:val="24"/>
          <w:szCs w:val="24"/>
        </w:rPr>
        <w:t>шесть последних календарных месяцев, предшествующих подаче заявления (за исключением законных представителей, сообщивших в заявлении об отсутствии доходов у членов семьи)</w:t>
      </w:r>
      <w:r w:rsidR="00FD21F8" w:rsidRPr="00F67EE1">
        <w:rPr>
          <w:rFonts w:eastAsia="Times New Roman"/>
          <w:sz w:val="24"/>
          <w:szCs w:val="24"/>
        </w:rPr>
        <w:t>.</w:t>
      </w:r>
    </w:p>
    <w:p w:rsidR="00007B32" w:rsidRPr="00F67EE1" w:rsidRDefault="00007B32" w:rsidP="00977724">
      <w:pPr>
        <w:shd w:val="clear" w:color="auto" w:fill="FFFFFF"/>
        <w:tabs>
          <w:tab w:val="left" w:pos="1027"/>
        </w:tabs>
        <w:jc w:val="both"/>
        <w:rPr>
          <w:rFonts w:eastAsia="Times New Roman"/>
          <w:sz w:val="24"/>
          <w:szCs w:val="24"/>
        </w:rPr>
      </w:pPr>
    </w:p>
    <w:p w:rsidR="00F954D9" w:rsidRDefault="00170B94" w:rsidP="00170B94">
      <w:pPr>
        <w:shd w:val="clear" w:color="auto" w:fill="FFFFFF"/>
        <w:tabs>
          <w:tab w:val="left" w:pos="1162"/>
        </w:tabs>
        <w:jc w:val="both"/>
        <w:rPr>
          <w:rFonts w:eastAsia="Times New Roman"/>
          <w:sz w:val="24"/>
          <w:szCs w:val="24"/>
        </w:rPr>
      </w:pPr>
      <w:r w:rsidRPr="00F67EE1">
        <w:rPr>
          <w:rFonts w:eastAsia="Times New Roman"/>
          <w:sz w:val="24"/>
          <w:szCs w:val="24"/>
        </w:rPr>
        <w:t xml:space="preserve">      </w:t>
      </w:r>
      <w:r w:rsidR="00303461" w:rsidRPr="00F67EE1">
        <w:rPr>
          <w:rFonts w:eastAsia="Times New Roman"/>
          <w:sz w:val="24"/>
          <w:szCs w:val="24"/>
        </w:rPr>
        <w:t xml:space="preserve">Если малоимущие семьи, имеющие детей, одновременно имеют право на меру социальной поддержки, предусмотренную статьей 5 Закона </w:t>
      </w:r>
      <w:r w:rsidR="00303461" w:rsidRPr="00F67EE1">
        <w:rPr>
          <w:rFonts w:eastAsia="Times New Roman"/>
          <w:spacing w:val="-3"/>
          <w:sz w:val="24"/>
          <w:szCs w:val="24"/>
        </w:rPr>
        <w:t>Иркутской области от 23 октября 2006 года № 63-</w:t>
      </w:r>
      <w:r w:rsidRPr="00F67EE1">
        <w:rPr>
          <w:rFonts w:eastAsia="Times New Roman"/>
          <w:spacing w:val="-3"/>
          <w:sz w:val="24"/>
          <w:szCs w:val="24"/>
        </w:rPr>
        <w:t>ОЗ</w:t>
      </w:r>
      <w:r w:rsidR="00303461" w:rsidRPr="00F67EE1">
        <w:rPr>
          <w:rFonts w:eastAsia="Times New Roman"/>
          <w:spacing w:val="-3"/>
          <w:sz w:val="24"/>
          <w:szCs w:val="24"/>
        </w:rPr>
        <w:t xml:space="preserve"> «О социальной поддержке </w:t>
      </w:r>
      <w:r w:rsidR="00303461" w:rsidRPr="00F67EE1">
        <w:rPr>
          <w:rFonts w:eastAsia="Times New Roman"/>
          <w:sz w:val="24"/>
          <w:szCs w:val="24"/>
        </w:rPr>
        <w:t xml:space="preserve">в Иркутской области семей, имеющих детей», мера </w:t>
      </w:r>
      <w:r w:rsidR="00303461" w:rsidRPr="00F67EE1">
        <w:rPr>
          <w:rFonts w:eastAsia="Times New Roman"/>
          <w:spacing w:val="-2"/>
          <w:sz w:val="24"/>
          <w:szCs w:val="24"/>
        </w:rPr>
        <w:t xml:space="preserve">социальной поддержки предоставляется по выбору законного представителя в </w:t>
      </w:r>
      <w:r w:rsidR="00303461" w:rsidRPr="00F67EE1">
        <w:rPr>
          <w:rFonts w:eastAsia="Times New Roman"/>
          <w:sz w:val="24"/>
          <w:szCs w:val="24"/>
        </w:rPr>
        <w:t xml:space="preserve">соответствии с настоящим Порядком либо </w:t>
      </w:r>
      <w:r w:rsidRPr="00F67EE1">
        <w:rPr>
          <w:rFonts w:eastAsia="Times New Roman"/>
          <w:sz w:val="24"/>
          <w:szCs w:val="24"/>
        </w:rPr>
        <w:t>в соответствии с Законом № 63-ОЗ</w:t>
      </w:r>
      <w:r w:rsidR="00303461" w:rsidRPr="00F67EE1">
        <w:rPr>
          <w:rFonts w:eastAsia="Times New Roman"/>
          <w:sz w:val="24"/>
          <w:szCs w:val="24"/>
        </w:rPr>
        <w:t>.</w:t>
      </w:r>
    </w:p>
    <w:p w:rsidR="00007B32" w:rsidRPr="00F67EE1" w:rsidRDefault="00007B32" w:rsidP="00170B94">
      <w:pPr>
        <w:shd w:val="clear" w:color="auto" w:fill="FFFFFF"/>
        <w:tabs>
          <w:tab w:val="left" w:pos="1162"/>
        </w:tabs>
        <w:jc w:val="both"/>
        <w:rPr>
          <w:spacing w:val="-17"/>
          <w:sz w:val="24"/>
          <w:szCs w:val="24"/>
        </w:rPr>
      </w:pPr>
    </w:p>
    <w:p w:rsidR="00F954D9" w:rsidRPr="00F67EE1" w:rsidRDefault="00A23170" w:rsidP="00A23170">
      <w:pPr>
        <w:shd w:val="clear" w:color="auto" w:fill="FFFFFF"/>
        <w:tabs>
          <w:tab w:val="left" w:pos="1286"/>
        </w:tabs>
        <w:jc w:val="both"/>
        <w:rPr>
          <w:rFonts w:eastAsia="Times New Roman"/>
          <w:sz w:val="24"/>
          <w:szCs w:val="24"/>
        </w:rPr>
      </w:pPr>
      <w:r w:rsidRPr="00F67EE1">
        <w:rPr>
          <w:rFonts w:eastAsia="Times New Roman"/>
          <w:sz w:val="24"/>
          <w:szCs w:val="24"/>
        </w:rPr>
        <w:t xml:space="preserve">      </w:t>
      </w:r>
      <w:r w:rsidR="00303461" w:rsidRPr="00F67EE1">
        <w:rPr>
          <w:rFonts w:eastAsia="Times New Roman"/>
          <w:sz w:val="24"/>
          <w:szCs w:val="24"/>
        </w:rPr>
        <w:t>Для подтверждения права малоимущей семьи на дальнейшее</w:t>
      </w:r>
      <w:r w:rsidR="00170B94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бесплатное обеспечение лекарственными препаратами для медицинского</w:t>
      </w:r>
      <w:r w:rsidR="00170B94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применения законный представитель представляет в учреждение один раз в</w:t>
      </w:r>
      <w:r w:rsidR="00170B94" w:rsidRPr="00F67EE1">
        <w:rPr>
          <w:rFonts w:eastAsia="Times New Roman"/>
          <w:sz w:val="24"/>
          <w:szCs w:val="24"/>
        </w:rPr>
        <w:t xml:space="preserve"> </w:t>
      </w:r>
      <w:r w:rsidR="00303461" w:rsidRPr="00F67EE1">
        <w:rPr>
          <w:rFonts w:eastAsia="Times New Roman"/>
          <w:spacing w:val="-1"/>
          <w:sz w:val="24"/>
          <w:szCs w:val="24"/>
        </w:rPr>
        <w:t>год заявление о подтверждении права на дальнейшее бесплатное обеспечение</w:t>
      </w:r>
      <w:r w:rsidR="00170B94" w:rsidRPr="00F67EE1">
        <w:rPr>
          <w:rFonts w:eastAsia="Times New Roman"/>
          <w:spacing w:val="-1"/>
          <w:sz w:val="24"/>
          <w:szCs w:val="24"/>
        </w:rPr>
        <w:t xml:space="preserve"> </w:t>
      </w:r>
      <w:r w:rsidR="00303461" w:rsidRPr="00F67EE1">
        <w:rPr>
          <w:rFonts w:eastAsia="Times New Roman"/>
          <w:sz w:val="24"/>
          <w:szCs w:val="24"/>
        </w:rPr>
        <w:t>лекарственными препаратами для медицинского применения</w:t>
      </w:r>
      <w:r w:rsidRPr="00F67EE1">
        <w:rPr>
          <w:rFonts w:eastAsia="Times New Roman"/>
          <w:sz w:val="24"/>
          <w:szCs w:val="24"/>
        </w:rPr>
        <w:t xml:space="preserve"> и документы</w:t>
      </w:r>
      <w:r w:rsidR="00303461" w:rsidRPr="00F67EE1">
        <w:rPr>
          <w:rFonts w:eastAsia="Times New Roman"/>
          <w:sz w:val="24"/>
          <w:szCs w:val="24"/>
        </w:rPr>
        <w:t>.</w:t>
      </w:r>
      <w:r w:rsidR="009F1967" w:rsidRPr="00F67EE1">
        <w:rPr>
          <w:rFonts w:eastAsia="Times New Roman"/>
          <w:sz w:val="24"/>
          <w:szCs w:val="24"/>
        </w:rPr>
        <w:t xml:space="preserve"> </w:t>
      </w:r>
    </w:p>
    <w:p w:rsidR="00F67EE1" w:rsidRDefault="00F67EE1" w:rsidP="00D958D0">
      <w:pPr>
        <w:widowControl/>
        <w:autoSpaceDE/>
        <w:autoSpaceDN/>
        <w:adjustRightInd/>
        <w:ind w:firstLine="360"/>
        <w:jc w:val="center"/>
        <w:rPr>
          <w:rFonts w:eastAsia="Times New Roman"/>
          <w:b/>
          <w:sz w:val="24"/>
          <w:szCs w:val="24"/>
        </w:rPr>
      </w:pPr>
    </w:p>
    <w:p w:rsidR="009B56E6" w:rsidRDefault="00A23170" w:rsidP="00D958D0">
      <w:pPr>
        <w:widowControl/>
        <w:autoSpaceDE/>
        <w:autoSpaceDN/>
        <w:adjustRightInd/>
        <w:ind w:firstLine="360"/>
        <w:jc w:val="center"/>
        <w:rPr>
          <w:rFonts w:eastAsia="Times New Roman"/>
          <w:b/>
          <w:sz w:val="24"/>
          <w:szCs w:val="24"/>
        </w:rPr>
      </w:pPr>
      <w:r w:rsidRPr="00A23170">
        <w:rPr>
          <w:rFonts w:eastAsia="Times New Roman"/>
          <w:b/>
          <w:sz w:val="24"/>
          <w:szCs w:val="24"/>
        </w:rPr>
        <w:t>По всем имеющимся вопросам просьба обращаться в Областное государственное казенное учреждение «Управление социальной защиты населения по Балаганскому району»  по адресу: п. Балаганск,  ул. Юбилейная, д. 9, каб. 9, либо по телефону: 8 (395 48) 50-3-61.</w:t>
      </w:r>
    </w:p>
    <w:p w:rsidR="009F1967" w:rsidRPr="009F1967" w:rsidRDefault="00A23170" w:rsidP="00EA37C3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A23170">
        <w:rPr>
          <w:rFonts w:eastAsia="Times New Roman"/>
          <w:sz w:val="24"/>
          <w:szCs w:val="24"/>
        </w:rPr>
        <w:br/>
      </w:r>
    </w:p>
    <w:sectPr w:rsidR="009F1967" w:rsidRPr="009F1967" w:rsidSect="00F67EE1">
      <w:pgSz w:w="11909" w:h="16834"/>
      <w:pgMar w:top="426" w:right="569" w:bottom="142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CB"/>
    <w:multiLevelType w:val="singleLevel"/>
    <w:tmpl w:val="C158F7C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6E231B3"/>
    <w:multiLevelType w:val="singleLevel"/>
    <w:tmpl w:val="A514691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E7A16DB"/>
    <w:multiLevelType w:val="singleLevel"/>
    <w:tmpl w:val="08BC8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7005E9"/>
    <w:multiLevelType w:val="hybridMultilevel"/>
    <w:tmpl w:val="2E3867AC"/>
    <w:lvl w:ilvl="0" w:tplc="A6860E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5DCE"/>
    <w:multiLevelType w:val="multilevel"/>
    <w:tmpl w:val="C39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B25E3"/>
    <w:multiLevelType w:val="singleLevel"/>
    <w:tmpl w:val="F53CC938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346E2575"/>
    <w:multiLevelType w:val="singleLevel"/>
    <w:tmpl w:val="7742A6C0"/>
    <w:lvl w:ilvl="0">
      <w:start w:val="10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35AB2B61"/>
    <w:multiLevelType w:val="singleLevel"/>
    <w:tmpl w:val="B7107FE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9787699"/>
    <w:multiLevelType w:val="singleLevel"/>
    <w:tmpl w:val="26C2412A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429C2C09"/>
    <w:multiLevelType w:val="hybridMultilevel"/>
    <w:tmpl w:val="401A8DAE"/>
    <w:lvl w:ilvl="0" w:tplc="ED9C0D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1045C"/>
    <w:multiLevelType w:val="singleLevel"/>
    <w:tmpl w:val="FBEE5F66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557E1031"/>
    <w:multiLevelType w:val="singleLevel"/>
    <w:tmpl w:val="C652C812"/>
    <w:lvl w:ilvl="0">
      <w:start w:val="2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559D2A3F"/>
    <w:multiLevelType w:val="singleLevel"/>
    <w:tmpl w:val="C672B094"/>
    <w:lvl w:ilvl="0">
      <w:start w:val="1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3">
    <w:nsid w:val="64000F77"/>
    <w:multiLevelType w:val="singleLevel"/>
    <w:tmpl w:val="DA5C902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7B97580"/>
    <w:multiLevelType w:val="singleLevel"/>
    <w:tmpl w:val="1B9EF8C0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8D17A58"/>
    <w:multiLevelType w:val="singleLevel"/>
    <w:tmpl w:val="B464F722"/>
    <w:lvl w:ilvl="0">
      <w:start w:val="7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1"/>
    <w:rsid w:val="00007B32"/>
    <w:rsid w:val="00170B94"/>
    <w:rsid w:val="0021123D"/>
    <w:rsid w:val="00280082"/>
    <w:rsid w:val="00303461"/>
    <w:rsid w:val="003F4A92"/>
    <w:rsid w:val="00581689"/>
    <w:rsid w:val="005B10FF"/>
    <w:rsid w:val="00977724"/>
    <w:rsid w:val="009B56E6"/>
    <w:rsid w:val="009F1967"/>
    <w:rsid w:val="00A23170"/>
    <w:rsid w:val="00C77A83"/>
    <w:rsid w:val="00D958D0"/>
    <w:rsid w:val="00E5713D"/>
    <w:rsid w:val="00EA37C3"/>
    <w:rsid w:val="00EB37E6"/>
    <w:rsid w:val="00F67EE1"/>
    <w:rsid w:val="00F954D9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1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7E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1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7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yurgin-ka</dc:creator>
  <cp:lastModifiedBy>uszn_priem1</cp:lastModifiedBy>
  <cp:revision>26</cp:revision>
  <cp:lastPrinted>2019-04-18T02:11:00Z</cp:lastPrinted>
  <dcterms:created xsi:type="dcterms:W3CDTF">2018-12-25T04:01:00Z</dcterms:created>
  <dcterms:modified xsi:type="dcterms:W3CDTF">2020-02-10T01:48:00Z</dcterms:modified>
</cp:coreProperties>
</file>