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1" w:rsidRPr="00EB19B8" w:rsidRDefault="0059079E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</w:t>
      </w:r>
      <w:r w:rsidR="007D3031" w:rsidRPr="00497333">
        <w:rPr>
          <w:rFonts w:ascii="Arial" w:eastAsia="Calibri" w:hAnsi="Arial" w:cs="Arial"/>
          <w:b/>
          <w:sz w:val="32"/>
          <w:szCs w:val="32"/>
        </w:rPr>
        <w:t>.03.201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7D3031" w:rsidRPr="00497333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20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МЕРОПРИЯТИЙ («ДОРОЖНОЙ КАРТЫ») НА 201</w:t>
      </w:r>
      <w:r w:rsidR="0059079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7D3031" w:rsidRDefault="007D3031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на основании постановления администрации Балаганского района от 27 марта 2018 года №28 «О межведомственной комиссии по совершенствованию доходного потенциала Биритского муниципального образования и легализации заработной платы», администрация Биритского муниципального образования</w:t>
      </w:r>
    </w:p>
    <w:p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7D3031" w:rsidRPr="004775E7" w:rsidRDefault="007D3031" w:rsidP="004775E7">
      <w:pPr>
        <w:pStyle w:val="a6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4775E7">
        <w:rPr>
          <w:rFonts w:ascii="Arial" w:hAnsi="Arial" w:cs="Arial"/>
        </w:rPr>
        <w:t>Утвердить План мероприятий («дорожную карту») на 201</w:t>
      </w:r>
      <w:r w:rsidR="0059079E" w:rsidRPr="004775E7">
        <w:rPr>
          <w:rFonts w:ascii="Arial" w:hAnsi="Arial" w:cs="Arial"/>
        </w:rPr>
        <w:t>9</w:t>
      </w:r>
      <w:r w:rsidRPr="004775E7">
        <w:rPr>
          <w:rFonts w:ascii="Arial" w:hAnsi="Arial" w:cs="Arial"/>
        </w:rPr>
        <w:t xml:space="preserve"> год, направленный на пополнение доходной базы, рост поступлений налоговых и неналоговых доходов в бюджет Биритского муниципального образования, улучшения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территории Биритского муницип</w:t>
      </w:r>
      <w:r w:rsidR="004775E7">
        <w:rPr>
          <w:rFonts w:ascii="Arial" w:hAnsi="Arial" w:cs="Arial"/>
        </w:rPr>
        <w:t>ального образования (приложение № 1</w:t>
      </w:r>
      <w:r w:rsidRPr="004775E7">
        <w:rPr>
          <w:rFonts w:ascii="Arial" w:hAnsi="Arial" w:cs="Arial"/>
        </w:rPr>
        <w:t>).</w:t>
      </w:r>
    </w:p>
    <w:p w:rsidR="004775E7" w:rsidRPr="004775E7" w:rsidRDefault="004775E7" w:rsidP="004775E7">
      <w:pPr>
        <w:pStyle w:val="a6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график заседаний комиссии по ликвидации недоимок и задолженностей по налогам и сборам в бюджет Биритского Мо на 2019 год (приложение № 2).</w:t>
      </w:r>
    </w:p>
    <w:p w:rsidR="007D3031" w:rsidRPr="00F44391" w:rsidRDefault="004775E7" w:rsidP="007D30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3031" w:rsidRPr="00F44391">
        <w:rPr>
          <w:rFonts w:ascii="Arial" w:hAnsi="Arial" w:cs="Arial"/>
        </w:rPr>
        <w:t xml:space="preserve"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7D3031" w:rsidRPr="00F44391" w:rsidRDefault="004775E7" w:rsidP="007D30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031" w:rsidRPr="00F44391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7D3031" w:rsidRPr="00F44391" w:rsidRDefault="004775E7" w:rsidP="007D3031">
      <w:pPr>
        <w:spacing w:after="20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3031" w:rsidRPr="00F44391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Pr="00F44391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Глава Биритского 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Pr="00F44391">
        <w:rPr>
          <w:rFonts w:ascii="Arial" w:hAnsi="Arial" w:cs="Arial"/>
        </w:rPr>
        <w:t>Е.В. Черная</w:t>
      </w:r>
    </w:p>
    <w:p w:rsidR="007D3031" w:rsidRDefault="007D3031" w:rsidP="007D3031">
      <w:pPr>
        <w:rPr>
          <w:rFonts w:ascii="Arial" w:hAnsi="Arial" w:cs="Arial"/>
        </w:rPr>
        <w:sectPr w:rsidR="007D3031" w:rsidSect="00CC49A4">
          <w:headerReference w:type="default" r:id="rId7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497333">
        <w:rPr>
          <w:rFonts w:ascii="Courier New" w:hAnsi="Courier New" w:cs="Courier New"/>
          <w:sz w:val="22"/>
          <w:szCs w:val="22"/>
        </w:rPr>
        <w:t xml:space="preserve">от </w:t>
      </w:r>
      <w:r w:rsidR="0059079E">
        <w:rPr>
          <w:rFonts w:ascii="Courier New" w:hAnsi="Courier New" w:cs="Courier New"/>
          <w:sz w:val="22"/>
          <w:szCs w:val="22"/>
        </w:rPr>
        <w:t>06</w:t>
      </w:r>
      <w:r w:rsidRPr="00497333">
        <w:rPr>
          <w:rFonts w:ascii="Courier New" w:hAnsi="Courier New" w:cs="Courier New"/>
          <w:sz w:val="22"/>
          <w:szCs w:val="22"/>
        </w:rPr>
        <w:t>.03.201</w:t>
      </w:r>
      <w:r w:rsidR="0059079E">
        <w:rPr>
          <w:rFonts w:ascii="Courier New" w:hAnsi="Courier New" w:cs="Courier New"/>
          <w:sz w:val="22"/>
          <w:szCs w:val="22"/>
        </w:rPr>
        <w:t>9 года №20</w:t>
      </w:r>
    </w:p>
    <w:p w:rsidR="007D3031" w:rsidRDefault="007D3031" w:rsidP="007D3031">
      <w:pPr>
        <w:jc w:val="right"/>
      </w:pPr>
      <w:r>
        <w:t xml:space="preserve"> </w:t>
      </w: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201</w:t>
      </w:r>
      <w:r w:rsidR="0059079E">
        <w:rPr>
          <w:rFonts w:ascii="Arial" w:hAnsi="Arial" w:cs="Arial"/>
          <w:b/>
          <w:sz w:val="30"/>
          <w:szCs w:val="30"/>
        </w:rPr>
        <w:t>9</w:t>
      </w:r>
      <w:r w:rsidRPr="007D3031">
        <w:rPr>
          <w:rFonts w:ascii="Arial" w:hAnsi="Arial" w:cs="Arial"/>
          <w:b/>
          <w:sz w:val="30"/>
          <w:szCs w:val="30"/>
        </w:rPr>
        <w:t xml:space="preserve"> ГОД, НАПРАВЛЕННЫЙ НА ПОПОЛНЕНИЕ ДОХОДНОЙ БАЗЫ, РОСТ ПОСТУПЛЕНИЙ НАЛОГОВЫХ И НЕНАЛОГОВЫХ ДОХОДОВ В БЮДЖЕТ БИРИТСКОГО МУНИЦИПАЛЬНОГО ОБРАЗОВАНИЯ, УЛУЧШЕНИЕ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ТЕРРИТОРИИ БИРИТСКОГО МУНИЦИПАЛЬНОГО ОБРАЗОВАНИЯ</w:t>
      </w:r>
    </w:p>
    <w:p w:rsidR="007D3031" w:rsidRDefault="007D3031" w:rsidP="007D3031">
      <w:pPr>
        <w:rPr>
          <w:rFonts w:ascii="Arial" w:hAnsi="Arial" w:cs="Arial"/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822"/>
        <w:gridCol w:w="2269"/>
        <w:gridCol w:w="1985"/>
        <w:gridCol w:w="4253"/>
      </w:tblGrid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198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3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</w:p>
        </w:tc>
      </w:tr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</w:tcPr>
          <w:p w:rsidR="007D303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D3031" w:rsidRPr="00BF6F0A" w:rsidTr="00B44FD7">
        <w:tc>
          <w:tcPr>
            <w:tcW w:w="14284" w:type="dxa"/>
            <w:gridSpan w:val="5"/>
          </w:tcPr>
          <w:p w:rsidR="007D3031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Развитие доходного потенциала Биритского муниципального образования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Courier New" w:hAnsi="Courier New" w:cs="Courier New"/>
              </w:rPr>
              <w:t>Росреестр</w:t>
            </w:r>
            <w:proofErr w:type="spellEnd"/>
            <w:r>
              <w:rPr>
                <w:rFonts w:ascii="Courier New" w:hAnsi="Courier New" w:cs="Courier New"/>
              </w:rPr>
              <w:t>) по Иркутской области в целях вовлечения земельных участков в налогооблагаемый оборот, в том числе:</w:t>
            </w:r>
          </w:p>
          <w:p w:rsidR="007D3031" w:rsidRDefault="007D3031" w:rsidP="00B44FD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а)установление</w:t>
            </w:r>
            <w:proofErr w:type="gramEnd"/>
            <w:r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налоговой базы по земельному налогу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налогооблагаемой базы по земельному налогу и налогу на имущество физических лиц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доходной части бюджета Биритского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 xml:space="preserve">Увеличение доходной части </w:t>
            </w:r>
            <w:r>
              <w:rPr>
                <w:rFonts w:ascii="Courier New" w:hAnsi="Courier New" w:cs="Courier New"/>
              </w:rPr>
              <w:t xml:space="preserve">консолидированного </w:t>
            </w:r>
            <w:r w:rsidRPr="00981D9B">
              <w:rPr>
                <w:rFonts w:ascii="Courier New" w:hAnsi="Courier New" w:cs="Courier New"/>
              </w:rPr>
              <w:t>бюджета</w:t>
            </w:r>
            <w:r>
              <w:rPr>
                <w:rFonts w:ascii="Courier New" w:hAnsi="Courier New" w:cs="Courier New"/>
              </w:rPr>
              <w:t xml:space="preserve"> Биритского</w:t>
            </w:r>
            <w: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Обеспечить своевременное внесение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 xml:space="preserve">изменении, аннулировании адреса в </w:t>
            </w:r>
            <w:r>
              <w:rPr>
                <w:rFonts w:ascii="Courier New" w:hAnsi="Courier New" w:cs="Courier New"/>
              </w:rPr>
              <w:lastRenderedPageBreak/>
              <w:t>Федеральную Информационную Адресную Систему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Ведущий 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местных налогов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</w:t>
            </w:r>
            <w:r w:rsidRPr="004833B9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Обеспечить своевременное составление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территорий </w:t>
            </w:r>
            <w:r>
              <w:rPr>
                <w:rFonts w:ascii="Courier New" w:hAnsi="Courier New" w:cs="Courier New"/>
              </w:rPr>
              <w:t xml:space="preserve">Биритского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269" w:type="dxa"/>
          </w:tcPr>
          <w:p w:rsidR="007D3031" w:rsidRPr="004833B9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>
              <w:rPr>
                <w:rFonts w:ascii="Courier New" w:hAnsi="Courier New" w:cs="Courier New"/>
              </w:rPr>
              <w:t>Биритского муниципального образования</w:t>
            </w:r>
          </w:p>
        </w:tc>
        <w:tc>
          <w:tcPr>
            <w:tcW w:w="1985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Обеспечение полноты поступлений административных штрафов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ежеквартальный мониторинг своевременной и полной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доходной части бюджета</w:t>
            </w:r>
            <w:r>
              <w:t xml:space="preserve"> </w:t>
            </w:r>
            <w:r w:rsidRPr="00E25471">
              <w:rPr>
                <w:rFonts w:ascii="Courier New" w:hAnsi="Courier New" w:cs="Courier New"/>
              </w:rPr>
              <w:t xml:space="preserve">Биритского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Pr="00BF6F0A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</w:t>
            </w:r>
            <w:r w:rsidRPr="00BF6F0A">
              <w:rPr>
                <w:rFonts w:ascii="Courier New" w:hAnsi="Courier New" w:cs="Courier New"/>
              </w:rPr>
              <w:t>ониторинг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 xml:space="preserve">задолженности по налогу на доходы физических лиц учреждений бюджетной сферы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поступлений по НДФЛ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ять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  <w:r>
              <w:rPr>
                <w:rFonts w:ascii="Courier New" w:hAnsi="Courier New" w:cs="Courier New"/>
              </w:rPr>
              <w:t>, поступление налогов в консолидированный бюджет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Мотивация муниципальных учреждений по увеличению доходов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комплекс мер по мотивации и стимулированию 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СДК» в целях увеличения поступления средств от оказания платных услуг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платных услуг, рост доходов бюджета, увеличение доходного потенциала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мероприятия, направленные на взыскание дебиторской задолженности в бюджет Биритского муниципального образования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дебиторской задолженности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уточнению невыясненных поступлений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доходов консолидированного бюджета, в том числе за счет п</w:t>
            </w:r>
            <w:r w:rsidRPr="00CD67B9">
              <w:rPr>
                <w:rFonts w:ascii="Courier New" w:hAnsi="Courier New" w:cs="Courier New"/>
              </w:rPr>
              <w:t>рочи</w:t>
            </w:r>
            <w:r>
              <w:rPr>
                <w:rFonts w:ascii="Courier New" w:hAnsi="Courier New" w:cs="Courier New"/>
              </w:rPr>
              <w:t>х</w:t>
            </w:r>
            <w:r w:rsidRPr="00CD67B9">
              <w:rPr>
                <w:rFonts w:ascii="Courier New" w:hAnsi="Courier New" w:cs="Courier New"/>
              </w:rPr>
              <w:t xml:space="preserve"> поступлени</w:t>
            </w:r>
            <w:r>
              <w:rPr>
                <w:rFonts w:ascii="Courier New" w:hAnsi="Courier New" w:cs="Courier New"/>
              </w:rPr>
              <w:t>й</w:t>
            </w:r>
            <w:r w:rsidRPr="00CD67B9">
              <w:rPr>
                <w:rFonts w:ascii="Courier New" w:hAnsi="Courier New" w:cs="Courier New"/>
              </w:rPr>
              <w:t xml:space="preserve"> от денежных взысканий (штрафов) и иных сумм в возмещение ущерба </w:t>
            </w:r>
            <w:r>
              <w:rPr>
                <w:rFonts w:ascii="Courier New" w:hAnsi="Courier New" w:cs="Courier New"/>
              </w:rPr>
              <w:t>за счет штрафов и безвозмездных поступлений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Формирование позитивного имиджа уплаты налогов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Межрайонной ИФНС России №14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  <w:tc>
          <w:tcPr>
            <w:tcW w:w="4253" w:type="dxa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налогов консолидированного бюджета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при проведении мероприятий, направленных на повышение уровня финансовой грамотности населения Биритского МО, в том числе информирование граждан о сроках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налоговой грамотности граждан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Оказание методологической помощи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</w:t>
            </w:r>
            <w:r>
              <w:t xml:space="preserve"> </w:t>
            </w:r>
            <w:r w:rsidRPr="00FA55BC">
              <w:rPr>
                <w:rFonts w:ascii="Courier New" w:hAnsi="Courier New" w:cs="Courier New"/>
              </w:rPr>
              <w:t>методическую помощь</w:t>
            </w:r>
            <w:r>
              <w:rPr>
                <w:rFonts w:ascii="Courier New" w:hAnsi="Courier New" w:cs="Courier New"/>
              </w:rPr>
              <w:t xml:space="preserve"> в пределах полномочий, проводить разъяснительную работу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грамотности граждан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разъяснительную работу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0C666A">
              <w:rPr>
                <w:rFonts w:ascii="Courier New" w:hAnsi="Courier New" w:cs="Courier New"/>
              </w:rPr>
              <w:t>Повышение собираемости имущественных налогов</w:t>
            </w:r>
            <w:r>
              <w:rPr>
                <w:rFonts w:ascii="Courier New" w:hAnsi="Courier New" w:cs="Courier New"/>
              </w:rPr>
              <w:t>, снижение недоимки по имущественным налогам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7D3031" w:rsidRPr="00BF6F0A" w:rsidTr="00B44FD7">
        <w:trPr>
          <w:trHeight w:val="349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м</w:t>
            </w:r>
            <w:r w:rsidR="00CE7EED">
              <w:rPr>
                <w:rFonts w:ascii="Courier New" w:hAnsi="Courier New" w:cs="Courier New"/>
              </w:rPr>
              <w:t>униципальный земельный контроль</w:t>
            </w:r>
          </w:p>
        </w:tc>
        <w:tc>
          <w:tcPr>
            <w:tcW w:w="2269" w:type="dxa"/>
            <w:vAlign w:val="center"/>
          </w:tcPr>
          <w:p w:rsidR="007D3031" w:rsidRDefault="00CE7EED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</w:t>
            </w:r>
            <w:r w:rsidRPr="000C666A">
              <w:rPr>
                <w:rFonts w:ascii="Courier New" w:hAnsi="Courier New" w:cs="Courier New"/>
              </w:rPr>
              <w:t xml:space="preserve"> нарушений земельного законодательства и вовлечения в налоговый оборот объектов недвижимости</w:t>
            </w:r>
            <w:r>
              <w:rPr>
                <w:rFonts w:ascii="Courier New" w:hAnsi="Courier New" w:cs="Courier New"/>
              </w:rPr>
              <w:t>, увеличение поступления земельного налога</w:t>
            </w:r>
          </w:p>
        </w:tc>
      </w:tr>
    </w:tbl>
    <w:p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:rsidR="003556F1" w:rsidRDefault="003556F1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Default="004775E7"/>
    <w:p w:rsidR="004775E7" w:rsidRPr="00F44391" w:rsidRDefault="004775E7" w:rsidP="004775E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F44391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</w:t>
      </w:r>
    </w:p>
    <w:p w:rsidR="004775E7" w:rsidRPr="00F44391" w:rsidRDefault="004775E7" w:rsidP="004775E7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4775E7" w:rsidRPr="00F44391" w:rsidRDefault="004775E7" w:rsidP="004775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775E7" w:rsidRPr="00F44391" w:rsidRDefault="004775E7" w:rsidP="004775E7">
      <w:pPr>
        <w:jc w:val="right"/>
        <w:rPr>
          <w:rFonts w:ascii="Courier New" w:hAnsi="Courier New" w:cs="Courier New"/>
          <w:sz w:val="22"/>
          <w:szCs w:val="22"/>
        </w:rPr>
      </w:pPr>
      <w:r w:rsidRPr="0049733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</w:t>
      </w:r>
      <w:r w:rsidRPr="00497333">
        <w:rPr>
          <w:rFonts w:ascii="Courier New" w:hAnsi="Courier New" w:cs="Courier New"/>
          <w:sz w:val="22"/>
          <w:szCs w:val="22"/>
        </w:rPr>
        <w:t>.03.201</w:t>
      </w:r>
      <w:r>
        <w:rPr>
          <w:rFonts w:ascii="Courier New" w:hAnsi="Courier New" w:cs="Courier New"/>
          <w:sz w:val="22"/>
          <w:szCs w:val="22"/>
        </w:rPr>
        <w:t>9 года №20</w:t>
      </w:r>
    </w:p>
    <w:p w:rsidR="004775E7" w:rsidRDefault="004775E7" w:rsidP="004775E7"/>
    <w:p w:rsidR="004775E7" w:rsidRDefault="004775E7" w:rsidP="004775E7"/>
    <w:p w:rsidR="004775E7" w:rsidRDefault="004775E7" w:rsidP="004775E7"/>
    <w:p w:rsidR="004775E7" w:rsidRPr="00AD2D8E" w:rsidRDefault="004775E7" w:rsidP="004775E7"/>
    <w:p w:rsidR="004775E7" w:rsidRDefault="004775E7" w:rsidP="004775E7">
      <w:pPr>
        <w:jc w:val="center"/>
        <w:rPr>
          <w:b/>
        </w:rPr>
      </w:pPr>
      <w:r>
        <w:rPr>
          <w:b/>
        </w:rPr>
        <w:t xml:space="preserve">ГРАФИК ЗАСЕДАНИЙ </w:t>
      </w:r>
      <w:r w:rsidRPr="00AD2D8E">
        <w:rPr>
          <w:b/>
        </w:rPr>
        <w:t>КОМИССИИ ПО ЛИКВИДАЦИИ НЕДОИМОК И ЗАДОЛЖЕННОСТЕЙ ПО НАЛОГАМ И СБОРАМ В БЮДЖЕТ БИРИТСКОГО МО</w:t>
      </w:r>
      <w:r>
        <w:rPr>
          <w:b/>
        </w:rPr>
        <w:t xml:space="preserve"> на 2019 год*</w:t>
      </w:r>
    </w:p>
    <w:p w:rsidR="004775E7" w:rsidRDefault="004775E7" w:rsidP="004775E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9369"/>
      </w:tblGrid>
      <w:tr w:rsidR="004775E7" w:rsidRPr="001B0CA5" w:rsidTr="00EF7483">
        <w:tc>
          <w:tcPr>
            <w:tcW w:w="3497" w:type="dxa"/>
          </w:tcPr>
          <w:p w:rsidR="004775E7" w:rsidRPr="001B0CA5" w:rsidRDefault="004775E7" w:rsidP="00EF7483">
            <w:r w:rsidRPr="001B0CA5">
              <w:t xml:space="preserve">Квартал </w:t>
            </w:r>
          </w:p>
        </w:tc>
        <w:tc>
          <w:tcPr>
            <w:tcW w:w="9369" w:type="dxa"/>
          </w:tcPr>
          <w:p w:rsidR="004775E7" w:rsidRPr="001B0CA5" w:rsidRDefault="004775E7" w:rsidP="00EF7483">
            <w:pPr>
              <w:jc w:val="center"/>
            </w:pPr>
            <w:r w:rsidRPr="001B0CA5">
              <w:t>Дата заседания</w:t>
            </w:r>
            <w:r>
              <w:rPr>
                <w:b/>
              </w:rPr>
              <w:t>**</w:t>
            </w:r>
          </w:p>
        </w:tc>
      </w:tr>
      <w:tr w:rsidR="004775E7" w:rsidRPr="001B0CA5" w:rsidTr="00EF7483">
        <w:tc>
          <w:tcPr>
            <w:tcW w:w="3497" w:type="dxa"/>
          </w:tcPr>
          <w:p w:rsidR="004775E7" w:rsidRPr="001B0CA5" w:rsidRDefault="004775E7" w:rsidP="00EF7483">
            <w:r w:rsidRPr="001B0CA5">
              <w:rPr>
                <w:lang w:val="en-US"/>
              </w:rPr>
              <w:t xml:space="preserve">I </w:t>
            </w:r>
            <w:r w:rsidRPr="001B0CA5">
              <w:t>квартал</w:t>
            </w:r>
          </w:p>
        </w:tc>
        <w:tc>
          <w:tcPr>
            <w:tcW w:w="9369" w:type="dxa"/>
          </w:tcPr>
          <w:p w:rsidR="004775E7" w:rsidRPr="001B0CA5" w:rsidRDefault="004775E7" w:rsidP="00EF7483">
            <w:pPr>
              <w:jc w:val="center"/>
            </w:pPr>
            <w:r>
              <w:t>17.01</w:t>
            </w:r>
            <w:r w:rsidRPr="001B0CA5">
              <w:t>.2019 г.</w:t>
            </w:r>
          </w:p>
        </w:tc>
      </w:tr>
      <w:tr w:rsidR="004775E7" w:rsidRPr="001B0CA5" w:rsidTr="00EF7483">
        <w:tc>
          <w:tcPr>
            <w:tcW w:w="3497" w:type="dxa"/>
          </w:tcPr>
          <w:p w:rsidR="004775E7" w:rsidRPr="001B0CA5" w:rsidRDefault="004775E7" w:rsidP="00EF7483">
            <w:r w:rsidRPr="001B0CA5">
              <w:rPr>
                <w:lang w:val="en-US"/>
              </w:rPr>
              <w:t>II</w:t>
            </w:r>
            <w:r w:rsidRPr="00934AEE">
              <w:t xml:space="preserve"> </w:t>
            </w:r>
            <w:r w:rsidRPr="001B0CA5">
              <w:t>квартал</w:t>
            </w:r>
          </w:p>
        </w:tc>
        <w:tc>
          <w:tcPr>
            <w:tcW w:w="9369" w:type="dxa"/>
          </w:tcPr>
          <w:p w:rsidR="004775E7" w:rsidRPr="001B0CA5" w:rsidRDefault="004775E7" w:rsidP="00EF7483">
            <w:pPr>
              <w:jc w:val="center"/>
            </w:pPr>
            <w:r w:rsidRPr="001B0CA5">
              <w:t>22.05.2019</w:t>
            </w:r>
          </w:p>
        </w:tc>
      </w:tr>
      <w:tr w:rsidR="004775E7" w:rsidRPr="001B0CA5" w:rsidTr="00EF7483">
        <w:tc>
          <w:tcPr>
            <w:tcW w:w="3497" w:type="dxa"/>
          </w:tcPr>
          <w:p w:rsidR="004775E7" w:rsidRPr="001B0CA5" w:rsidRDefault="004775E7" w:rsidP="00EF7483">
            <w:r w:rsidRPr="001B0CA5">
              <w:rPr>
                <w:lang w:val="en-US"/>
              </w:rPr>
              <w:t>III</w:t>
            </w:r>
            <w:r w:rsidRPr="00934AEE">
              <w:t xml:space="preserve"> </w:t>
            </w:r>
            <w:r w:rsidRPr="001B0CA5">
              <w:t>квартал</w:t>
            </w:r>
          </w:p>
        </w:tc>
        <w:tc>
          <w:tcPr>
            <w:tcW w:w="9369" w:type="dxa"/>
          </w:tcPr>
          <w:p w:rsidR="004775E7" w:rsidRPr="001B0CA5" w:rsidRDefault="004775E7" w:rsidP="00EF7483">
            <w:pPr>
              <w:jc w:val="center"/>
            </w:pPr>
            <w:r w:rsidRPr="001B0CA5">
              <w:t>14.08.2019</w:t>
            </w:r>
          </w:p>
        </w:tc>
      </w:tr>
      <w:tr w:rsidR="004775E7" w:rsidRPr="001B0CA5" w:rsidTr="00EF7483">
        <w:tc>
          <w:tcPr>
            <w:tcW w:w="3497" w:type="dxa"/>
          </w:tcPr>
          <w:p w:rsidR="004775E7" w:rsidRPr="001B0CA5" w:rsidRDefault="004775E7" w:rsidP="00EF7483">
            <w:r w:rsidRPr="001B0CA5">
              <w:rPr>
                <w:lang w:val="en-US"/>
              </w:rPr>
              <w:t>IV</w:t>
            </w:r>
            <w:r w:rsidRPr="00934AEE">
              <w:t xml:space="preserve"> </w:t>
            </w:r>
            <w:r w:rsidRPr="001B0CA5">
              <w:t>квартал</w:t>
            </w:r>
          </w:p>
        </w:tc>
        <w:tc>
          <w:tcPr>
            <w:tcW w:w="9369" w:type="dxa"/>
          </w:tcPr>
          <w:p w:rsidR="004775E7" w:rsidRPr="001B0CA5" w:rsidRDefault="004775E7" w:rsidP="00EF7483">
            <w:pPr>
              <w:jc w:val="center"/>
            </w:pPr>
            <w:r w:rsidRPr="001B0CA5">
              <w:t>20.11.2019</w:t>
            </w:r>
          </w:p>
        </w:tc>
      </w:tr>
    </w:tbl>
    <w:p w:rsidR="004775E7" w:rsidRDefault="004775E7" w:rsidP="004775E7"/>
    <w:p w:rsidR="004775E7" w:rsidRDefault="004775E7" w:rsidP="004775E7">
      <w:r>
        <w:t xml:space="preserve">* </w:t>
      </w:r>
      <w:proofErr w:type="gramStart"/>
      <w:r>
        <w:t>В</w:t>
      </w:r>
      <w:proofErr w:type="gramEnd"/>
      <w:r>
        <w:t xml:space="preserve"> заседаниях комиссии по совершенствованию доходного потенциала могут принимать </w:t>
      </w:r>
      <w:r>
        <w:t xml:space="preserve">участие </w:t>
      </w:r>
      <w:r>
        <w:t>представители МВК Балаганского района (по согласованию).</w:t>
      </w:r>
    </w:p>
    <w:p w:rsidR="004775E7" w:rsidRPr="001B0CA5" w:rsidRDefault="004775E7" w:rsidP="004775E7">
      <w:r>
        <w:t>**Дата з</w:t>
      </w:r>
      <w:r w:rsidRPr="001B0CA5">
        <w:t>аседания комиссии мо</w:t>
      </w:r>
      <w:r>
        <w:t xml:space="preserve">жет быть откорректирована </w:t>
      </w:r>
      <w:r w:rsidRPr="001B0CA5">
        <w:t>ввиду отсутствия состава комиссии более 50%.</w:t>
      </w:r>
      <w:r>
        <w:t xml:space="preserve"> </w:t>
      </w:r>
    </w:p>
    <w:bookmarkEnd w:id="0"/>
    <w:p w:rsidR="004775E7" w:rsidRDefault="004775E7"/>
    <w:sectPr w:rsidR="004775E7" w:rsidSect="008621B7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36" w:rsidRDefault="006B0D36">
      <w:r>
        <w:separator/>
      </w:r>
    </w:p>
  </w:endnote>
  <w:endnote w:type="continuationSeparator" w:id="0">
    <w:p w:rsidR="006B0D36" w:rsidRDefault="006B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36" w:rsidRDefault="006B0D36">
      <w:r>
        <w:separator/>
      </w:r>
    </w:p>
  </w:footnote>
  <w:footnote w:type="continuationSeparator" w:id="0">
    <w:p w:rsidR="006B0D36" w:rsidRDefault="006B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94" w:rsidRDefault="004775E7" w:rsidP="004649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082B"/>
    <w:multiLevelType w:val="hybridMultilevel"/>
    <w:tmpl w:val="14A67800"/>
    <w:lvl w:ilvl="0" w:tplc="546898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0"/>
    <w:rsid w:val="003556F1"/>
    <w:rsid w:val="00416680"/>
    <w:rsid w:val="004775E7"/>
    <w:rsid w:val="0059079E"/>
    <w:rsid w:val="006B0D36"/>
    <w:rsid w:val="007D3031"/>
    <w:rsid w:val="00C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FD49"/>
  <w15:docId w15:val="{8D86CA7E-AC2F-4F93-8791-C4B44CB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75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5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1363</Words>
  <Characters>7774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2019-04-01T07:27:00Z</cp:lastPrinted>
  <dcterms:created xsi:type="dcterms:W3CDTF">2019-04-01T07:30:00Z</dcterms:created>
  <dcterms:modified xsi:type="dcterms:W3CDTF">2019-04-01T07:30:00Z</dcterms:modified>
</cp:coreProperties>
</file>