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25.02.2019г. №18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E59E6" w:rsidRPr="002D2C3E" w:rsidRDefault="008E59E6" w:rsidP="008E5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E59E6" w:rsidRPr="00BE6372" w:rsidRDefault="008E59E6" w:rsidP="008E59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E59E6" w:rsidRPr="008E59E6" w:rsidRDefault="008E59E6" w:rsidP="008E59E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8E59E6">
        <w:rPr>
          <w:rFonts w:ascii="Arial" w:eastAsia="Calibri" w:hAnsi="Arial" w:cs="Arial"/>
          <w:b/>
        </w:rPr>
        <w:t>ОБ УТВЕРЖДЕНИИ</w:t>
      </w:r>
      <w:r w:rsidRPr="008E59E6">
        <w:rPr>
          <w:rFonts w:ascii="Arial" w:eastAsia="Calibri" w:hAnsi="Arial" w:cs="Arial"/>
          <w:b/>
        </w:rPr>
        <w:t xml:space="preserve"> ПАСПОРТА НАСЕЛЕННОГО ПУНКТА, ПОДВЕРЖЕННОГО УГРОЗЕ ЛЕСНЫХ ПОЖАРОВ</w:t>
      </w:r>
    </w:p>
    <w:p w:rsidR="008E59E6" w:rsidRDefault="008E59E6" w:rsidP="008E59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59E6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8E59E6">
        <w:rPr>
          <w:rFonts w:ascii="Arial" w:hAnsi="Arial" w:cs="Arial"/>
        </w:rPr>
        <w:t xml:space="preserve">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статьи 14 п.9 Федерального закона от 06 октября 2003 № 131-ФЗ «Об общих принципах организации местного самоуправления в Российской Федерации», Постановления Правительства от 17.02.2014 № 113 «О внесении изменений в правила противопожарного режима в Российской Федерации», в целях обеспечения противопожарной защищенности населенных пунктов, подверженных угрозе лесных пожаров, администрация </w:t>
      </w:r>
      <w:r>
        <w:rPr>
          <w:rFonts w:ascii="Arial" w:hAnsi="Arial" w:cs="Arial"/>
        </w:rPr>
        <w:t xml:space="preserve">Биритского муниципального образования </w:t>
      </w:r>
    </w:p>
    <w:p w:rsidR="008E59E6" w:rsidRDefault="008E59E6" w:rsidP="008E59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59E6" w:rsidRPr="00045901" w:rsidRDefault="008E59E6" w:rsidP="008E59E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8E59E6" w:rsidRPr="008E59E6" w:rsidRDefault="008E59E6" w:rsidP="008E59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8E59E6" w:rsidRDefault="008E59E6" w:rsidP="008E59E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E59E6">
        <w:rPr>
          <w:rFonts w:ascii="Arial" w:hAnsi="Arial" w:cs="Arial"/>
        </w:rPr>
        <w:t xml:space="preserve">Утвердить паспорт </w:t>
      </w:r>
      <w:r>
        <w:rPr>
          <w:rFonts w:ascii="Arial" w:hAnsi="Arial" w:cs="Arial"/>
        </w:rPr>
        <w:t>населенного пункта, подверженного</w:t>
      </w:r>
      <w:r w:rsidRPr="008E59E6">
        <w:rPr>
          <w:rFonts w:ascii="Arial" w:hAnsi="Arial" w:cs="Arial"/>
        </w:rPr>
        <w:t xml:space="preserve"> угрозе лесных пожаров - с. </w:t>
      </w:r>
      <w:r>
        <w:rPr>
          <w:rFonts w:ascii="Arial" w:hAnsi="Arial" w:cs="Arial"/>
        </w:rPr>
        <w:t>Бирит</w:t>
      </w:r>
      <w:r w:rsidRPr="008E59E6">
        <w:rPr>
          <w:rFonts w:ascii="Arial" w:hAnsi="Arial" w:cs="Arial"/>
        </w:rPr>
        <w:t xml:space="preserve"> (Приложение №1).</w:t>
      </w:r>
    </w:p>
    <w:p w:rsidR="008E59E6" w:rsidRDefault="008E59E6" w:rsidP="008E59E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59E6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8E59E6">
        <w:rPr>
          <w:rFonts w:ascii="Arial" w:hAnsi="Arial" w:cs="Arial"/>
          <w:sz w:val="24"/>
          <w:szCs w:val="24"/>
        </w:rPr>
        <w:t>Биритский</w:t>
      </w:r>
      <w:proofErr w:type="spellEnd"/>
      <w:r w:rsidRPr="008E59E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8E59E6" w:rsidRDefault="008E59E6" w:rsidP="008E59E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59E6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E59E6" w:rsidRDefault="008E59E6" w:rsidP="008E5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E6" w:rsidRDefault="008E59E6" w:rsidP="008E5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E6" w:rsidRDefault="008E59E6" w:rsidP="008E59E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8E59E6" w:rsidRDefault="008E59E6" w:rsidP="008E59E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>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E59E6" w:rsidRDefault="008E59E6" w:rsidP="008E59E6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>
        <w:rPr>
          <w:rFonts w:ascii="Arial" w:hAnsi="Arial" w:cs="Arial"/>
          <w:sz w:val="24"/>
          <w:szCs w:val="24"/>
        </w:rPr>
        <w:t>я</w:t>
      </w:r>
    </w:p>
    <w:p w:rsidR="008E59E6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</w:p>
    <w:p w:rsidR="008E59E6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8E59E6" w:rsidRPr="00F34825" w:rsidRDefault="008E59E6" w:rsidP="008E59E6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Pr="002B28B9">
        <w:rPr>
          <w:rFonts w:ascii="Courier New" w:hAnsi="Courier New" w:cs="Courier New"/>
        </w:rPr>
        <w:t>25.02.2019 г. №</w:t>
      </w:r>
      <w:r>
        <w:rPr>
          <w:rFonts w:ascii="Courier New" w:hAnsi="Courier New" w:cs="Courier New"/>
        </w:rPr>
        <w:t>18</w:t>
      </w:r>
    </w:p>
    <w:p w:rsidR="008E59E6" w:rsidRDefault="008E59E6" w:rsidP="008E59E6">
      <w:pPr>
        <w:pStyle w:val="Style2"/>
        <w:widowControl/>
        <w:spacing w:before="38" w:line="240" w:lineRule="auto"/>
        <w:ind w:left="4397" w:firstLine="0"/>
        <w:jc w:val="right"/>
        <w:rPr>
          <w:rStyle w:val="FontStyle16"/>
          <w:b/>
          <w:sz w:val="20"/>
          <w:szCs w:val="20"/>
        </w:rPr>
      </w:pPr>
    </w:p>
    <w:p w:rsidR="008E59E6" w:rsidRPr="008E59E6" w:rsidRDefault="008E59E6" w:rsidP="008E59E6">
      <w:pPr>
        <w:pStyle w:val="Style2"/>
        <w:widowControl/>
        <w:spacing w:line="240" w:lineRule="auto"/>
        <w:ind w:left="4397" w:firstLine="0"/>
        <w:jc w:val="right"/>
        <w:rPr>
          <w:rStyle w:val="FontStyle16"/>
          <w:rFonts w:ascii="Courier New" w:hAnsi="Courier New" w:cs="Courier New"/>
          <w:b/>
          <w:sz w:val="22"/>
          <w:szCs w:val="22"/>
        </w:rPr>
      </w:pPr>
      <w:r w:rsidRPr="008E59E6">
        <w:rPr>
          <w:rStyle w:val="FontStyle16"/>
          <w:rFonts w:ascii="Courier New" w:hAnsi="Courier New" w:cs="Courier New"/>
          <w:b/>
          <w:sz w:val="22"/>
          <w:szCs w:val="22"/>
        </w:rPr>
        <w:t>«УТВЕРЖДАЮ»</w:t>
      </w:r>
    </w:p>
    <w:p w:rsidR="008E59E6" w:rsidRDefault="008E59E6" w:rsidP="008E59E6">
      <w:pPr>
        <w:pStyle w:val="Style2"/>
        <w:widowControl/>
        <w:spacing w:line="240" w:lineRule="auto"/>
        <w:ind w:left="3931" w:right="-238" w:firstLine="1598"/>
        <w:jc w:val="right"/>
        <w:rPr>
          <w:rStyle w:val="FontStyle16"/>
          <w:rFonts w:ascii="Courier New" w:hAnsi="Courier New" w:cs="Courier New"/>
          <w:sz w:val="22"/>
          <w:szCs w:val="22"/>
        </w:rPr>
      </w:pPr>
      <w:r w:rsidRPr="008E59E6">
        <w:rPr>
          <w:rStyle w:val="FontStyle13"/>
          <w:rFonts w:ascii="Courier New" w:hAnsi="Courier New" w:cs="Courier New"/>
          <w:b w:val="0"/>
          <w:sz w:val="22"/>
          <w:szCs w:val="22"/>
        </w:rPr>
        <w:t xml:space="preserve">Глава </w:t>
      </w:r>
      <w:r w:rsidRPr="008E59E6">
        <w:rPr>
          <w:rStyle w:val="FontStyle16"/>
          <w:rFonts w:ascii="Courier New" w:hAnsi="Courier New" w:cs="Courier New"/>
          <w:sz w:val="22"/>
          <w:szCs w:val="22"/>
        </w:rPr>
        <w:t xml:space="preserve">Биритского </w:t>
      </w:r>
    </w:p>
    <w:p w:rsidR="008E59E6" w:rsidRPr="008E59E6" w:rsidRDefault="008E59E6" w:rsidP="008E59E6">
      <w:pPr>
        <w:pStyle w:val="Style2"/>
        <w:widowControl/>
        <w:spacing w:line="240" w:lineRule="auto"/>
        <w:ind w:left="3931" w:right="-238" w:firstLine="1598"/>
        <w:jc w:val="right"/>
        <w:rPr>
          <w:rStyle w:val="FontStyle16"/>
          <w:rFonts w:ascii="Courier New" w:hAnsi="Courier New" w:cs="Courier New"/>
          <w:sz w:val="22"/>
          <w:szCs w:val="22"/>
        </w:rPr>
      </w:pPr>
      <w:r w:rsidRPr="008E59E6">
        <w:rPr>
          <w:rStyle w:val="FontStyle16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E59E6" w:rsidRP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  <w:r w:rsidRPr="008E59E6">
        <w:rPr>
          <w:rStyle w:val="FontStyle16"/>
          <w:rFonts w:ascii="Courier New" w:hAnsi="Courier New" w:cs="Courier New"/>
          <w:b/>
          <w:sz w:val="22"/>
          <w:szCs w:val="22"/>
        </w:rPr>
        <w:t xml:space="preserve">       _______________ </w:t>
      </w:r>
      <w:r w:rsidRPr="008E59E6">
        <w:rPr>
          <w:rStyle w:val="FontStyle16"/>
          <w:rFonts w:ascii="Courier New" w:hAnsi="Courier New" w:cs="Courier New"/>
          <w:sz w:val="22"/>
          <w:szCs w:val="22"/>
        </w:rPr>
        <w:t>Е.В. Черная</w:t>
      </w:r>
    </w:p>
    <w:p w:rsid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  <w:r>
        <w:rPr>
          <w:rStyle w:val="FontStyle16"/>
          <w:rFonts w:ascii="Courier New" w:hAnsi="Courier New" w:cs="Courier New"/>
          <w:sz w:val="22"/>
          <w:szCs w:val="22"/>
        </w:rPr>
        <w:t>25.02. 2019</w:t>
      </w:r>
      <w:r w:rsidRPr="008E59E6">
        <w:rPr>
          <w:rStyle w:val="FontStyle16"/>
          <w:rFonts w:ascii="Courier New" w:hAnsi="Courier New" w:cs="Courier New"/>
          <w:sz w:val="22"/>
          <w:szCs w:val="22"/>
        </w:rPr>
        <w:t xml:space="preserve"> г.</w:t>
      </w:r>
    </w:p>
    <w:p w:rsid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</w:p>
    <w:p w:rsidR="008E59E6" w:rsidRPr="008E59E6" w:rsidRDefault="008E59E6" w:rsidP="008E59E6">
      <w:pPr>
        <w:pStyle w:val="Style3"/>
        <w:widowControl/>
        <w:tabs>
          <w:tab w:val="left" w:leader="underscore" w:pos="269"/>
        </w:tabs>
        <w:ind w:right="95"/>
        <w:jc w:val="right"/>
        <w:rPr>
          <w:rStyle w:val="FontStyle16"/>
          <w:rFonts w:ascii="Courier New" w:hAnsi="Courier New" w:cs="Courier New"/>
          <w:sz w:val="22"/>
          <w:szCs w:val="22"/>
        </w:rPr>
      </w:pPr>
    </w:p>
    <w:p w:rsidR="008E59E6" w:rsidRPr="00241C85" w:rsidRDefault="008E59E6" w:rsidP="008E59E6">
      <w:pPr>
        <w:pStyle w:val="Style5"/>
        <w:widowControl/>
        <w:spacing w:line="240" w:lineRule="exact"/>
        <w:ind w:left="1541" w:right="1728"/>
        <w:rPr>
          <w:sz w:val="20"/>
          <w:szCs w:val="20"/>
        </w:rPr>
      </w:pPr>
    </w:p>
    <w:p w:rsidR="008E59E6" w:rsidRPr="008E59E6" w:rsidRDefault="008E59E6" w:rsidP="008E59E6">
      <w:pPr>
        <w:pStyle w:val="Style5"/>
        <w:widowControl/>
        <w:spacing w:before="5"/>
        <w:ind w:left="1541" w:right="1728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 xml:space="preserve">ПАСПОРТ </w:t>
      </w:r>
    </w:p>
    <w:p w:rsidR="008E59E6" w:rsidRPr="008E59E6" w:rsidRDefault="008E59E6" w:rsidP="008E59E6">
      <w:pPr>
        <w:pStyle w:val="Style5"/>
        <w:widowControl/>
        <w:spacing w:before="5"/>
        <w:ind w:left="1541" w:right="1728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НАСЕЛЁННОГО ПУНКТА, ПОДВЕРЖЕНОГО УГРОЗЕ ЛЕСНЫХ ПОЖАРОВ</w:t>
      </w:r>
    </w:p>
    <w:p w:rsidR="008E59E6" w:rsidRPr="00241C85" w:rsidRDefault="008E59E6" w:rsidP="008E59E6">
      <w:pPr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828"/>
      </w:tblGrid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населённого пункта*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с. Бирит</w:t>
            </w: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городского(сельского) поселения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Биритское</w:t>
            </w:r>
            <w:proofErr w:type="spellEnd"/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городского округа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E6" w:rsidRPr="00241C85" w:rsidTr="000D6A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</w:tc>
      </w:tr>
    </w:tbl>
    <w:p w:rsidR="008E59E6" w:rsidRPr="008E59E6" w:rsidRDefault="008E59E6" w:rsidP="008E59E6">
      <w:pPr>
        <w:pStyle w:val="Style5"/>
        <w:widowControl/>
        <w:spacing w:before="226" w:line="240" w:lineRule="auto"/>
        <w:ind w:left="2242"/>
        <w:jc w:val="both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Общие сведения о населённом пункте</w:t>
      </w:r>
    </w:p>
    <w:p w:rsidR="008E59E6" w:rsidRPr="00241C85" w:rsidRDefault="008E59E6" w:rsidP="008E59E6">
      <w:pPr>
        <w:spacing w:after="20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4670"/>
        <w:gridCol w:w="2849"/>
      </w:tblGrid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№ п\п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ind w:left="802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Характеристика населенного пункта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Общая площадь населённого пункта, кв. километров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 xml:space="preserve">1748,3 </w:t>
            </w:r>
            <w:proofErr w:type="spellStart"/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кв.км</w:t>
            </w:r>
            <w:proofErr w:type="spellEnd"/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Общая площадь городских хвойных (смешанных) лесов, расположенных на землях населённого пункта, га.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8E59E6" w:rsidRPr="00241C85" w:rsidTr="000D6AB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ind w:firstLine="5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Расчетное время прибытия пожарного подразделения до наиболее удалённой точки населённого пункта, граничащей с лесным участком, мин.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8E59E6" w:rsidRPr="008E59E6" w:rsidRDefault="008E59E6" w:rsidP="008E59E6">
      <w:pPr>
        <w:pStyle w:val="Style5"/>
        <w:widowControl/>
        <w:spacing w:before="197" w:line="211" w:lineRule="exact"/>
        <w:ind w:left="250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населённом) пункту в соответствии с административно-территориальным делением</w:t>
      </w:r>
    </w:p>
    <w:p w:rsidR="008E59E6" w:rsidRPr="00241C85" w:rsidRDefault="008E59E6" w:rsidP="008E59E6">
      <w:pPr>
        <w:spacing w:after="197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419"/>
        <w:gridCol w:w="1454"/>
        <w:gridCol w:w="1474"/>
        <w:gridCol w:w="2503"/>
      </w:tblGrid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1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Наименование социального объекта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Адрес объекта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2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Численность персонала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пациентов</w:t>
            </w:r>
          </w:p>
          <w:p w:rsidR="008E59E6" w:rsidRPr="008E59E6" w:rsidRDefault="008E59E6" w:rsidP="000D6ABE">
            <w:pPr>
              <w:pStyle w:val="Style7"/>
              <w:widowControl/>
              <w:spacing w:line="206" w:lineRule="exact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(отдыхающих)</w:t>
            </w:r>
          </w:p>
        </w:tc>
      </w:tr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1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E59E6" w:rsidRPr="008E59E6" w:rsidRDefault="008E59E6" w:rsidP="008E59E6">
      <w:pPr>
        <w:pStyle w:val="Style8"/>
        <w:widowControl/>
        <w:spacing w:before="202" w:line="206" w:lineRule="exact"/>
        <w:jc w:val="center"/>
        <w:rPr>
          <w:rStyle w:val="FontStyle14"/>
          <w:rFonts w:ascii="Arial" w:hAnsi="Arial" w:cs="Arial"/>
          <w:sz w:val="24"/>
          <w:szCs w:val="24"/>
        </w:rPr>
      </w:pPr>
      <w:r w:rsidRPr="008E59E6">
        <w:rPr>
          <w:rStyle w:val="FontStyle14"/>
          <w:rFonts w:ascii="Arial" w:hAnsi="Arial" w:cs="Arial"/>
          <w:sz w:val="24"/>
          <w:szCs w:val="24"/>
        </w:rPr>
        <w:t>III. Сведения о ближайших к населённому пункту подразделениях пожарной охраны</w:t>
      </w:r>
    </w:p>
    <w:p w:rsidR="008E59E6" w:rsidRPr="008E59E6" w:rsidRDefault="008E59E6" w:rsidP="008E59E6">
      <w:pPr>
        <w:pStyle w:val="Style4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  <w:r w:rsidRPr="008E59E6">
        <w:rPr>
          <w:rStyle w:val="FontStyle16"/>
          <w:rFonts w:ascii="Arial" w:hAnsi="Arial" w:cs="Arial"/>
          <w:sz w:val="24"/>
          <w:szCs w:val="24"/>
        </w:rPr>
        <w:t>1. Подразделения пожарной охраны (наименование, вид), дислоцированные на территории населённого пункта, адрес: ДПК Биритского МО с. Бирит, ул. 2-я Советская, 1</w:t>
      </w:r>
    </w:p>
    <w:p w:rsidR="008E59E6" w:rsidRPr="008E59E6" w:rsidRDefault="008E59E6" w:rsidP="008E59E6">
      <w:pPr>
        <w:pStyle w:val="Style4"/>
        <w:widowControl/>
        <w:spacing w:line="240" w:lineRule="auto"/>
        <w:ind w:firstLine="709"/>
        <w:rPr>
          <w:rStyle w:val="FontStyle15"/>
          <w:rFonts w:ascii="Arial" w:hAnsi="Arial" w:cs="Arial"/>
          <w:sz w:val="24"/>
          <w:szCs w:val="24"/>
        </w:rPr>
      </w:pPr>
      <w:r w:rsidRPr="008E59E6">
        <w:rPr>
          <w:rStyle w:val="FontStyle16"/>
          <w:rFonts w:ascii="Arial" w:hAnsi="Arial" w:cs="Arial"/>
          <w:sz w:val="24"/>
          <w:szCs w:val="24"/>
        </w:rPr>
        <w:t xml:space="preserve">2. Ближайшее к населённому пункту подразделение пожарной охраны (наименование, вид), адрес: ПСЧ №18 (по охране </w:t>
      </w:r>
      <w:proofErr w:type="spellStart"/>
      <w:r w:rsidRPr="008E59E6">
        <w:rPr>
          <w:rStyle w:val="FontStyle16"/>
          <w:rFonts w:ascii="Arial" w:hAnsi="Arial" w:cs="Arial"/>
          <w:sz w:val="24"/>
          <w:szCs w:val="24"/>
        </w:rPr>
        <w:t>п.г.т</w:t>
      </w:r>
      <w:proofErr w:type="spellEnd"/>
      <w:r w:rsidRPr="008E59E6">
        <w:rPr>
          <w:rStyle w:val="FontStyle16"/>
          <w:rFonts w:ascii="Arial" w:hAnsi="Arial" w:cs="Arial"/>
          <w:sz w:val="24"/>
          <w:szCs w:val="24"/>
        </w:rPr>
        <w:t>. Балаганск) ФГКУ (5 ОФПС по Иркутской области).</w:t>
      </w:r>
    </w:p>
    <w:p w:rsidR="008E59E6" w:rsidRPr="008E59E6" w:rsidRDefault="008E59E6" w:rsidP="008E59E6">
      <w:pPr>
        <w:pStyle w:val="Style4"/>
        <w:widowControl/>
        <w:spacing w:line="216" w:lineRule="exact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8E59E6" w:rsidRPr="008E59E6" w:rsidRDefault="008E59E6" w:rsidP="008E59E6">
      <w:pPr>
        <w:pStyle w:val="Style4"/>
        <w:widowControl/>
        <w:spacing w:line="216" w:lineRule="exact"/>
        <w:jc w:val="center"/>
        <w:rPr>
          <w:rStyle w:val="FontStyle16"/>
          <w:rFonts w:ascii="Arial" w:hAnsi="Arial" w:cs="Arial"/>
          <w:b/>
          <w:sz w:val="24"/>
          <w:szCs w:val="24"/>
        </w:rPr>
      </w:pPr>
      <w:r w:rsidRPr="008E59E6">
        <w:rPr>
          <w:rStyle w:val="FontStyle16"/>
          <w:rFonts w:ascii="Arial" w:hAnsi="Arial" w:cs="Arial"/>
          <w:b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8E59E6" w:rsidRPr="00241C85" w:rsidRDefault="008E59E6" w:rsidP="008E59E6">
      <w:pPr>
        <w:spacing w:after="20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44"/>
        <w:gridCol w:w="2154"/>
        <w:gridCol w:w="2552"/>
      </w:tblGrid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06" w:lineRule="exact"/>
              <w:ind w:left="34" w:hanging="34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pacing w:val="-20"/>
                <w:sz w:val="22"/>
                <w:szCs w:val="22"/>
              </w:rPr>
              <w:t xml:space="preserve">'-№ </w:t>
            </w: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п\п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Контактный телефон</w:t>
            </w:r>
          </w:p>
        </w:tc>
      </w:tr>
      <w:tr w:rsidR="008E59E6" w:rsidRPr="00241C85" w:rsidTr="000D6ABE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Семенова Альбина Альбертовна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E6" w:rsidRPr="008E59E6" w:rsidRDefault="008E59E6" w:rsidP="000D6ABE">
            <w:pPr>
              <w:pStyle w:val="Style7"/>
              <w:widowControl/>
              <w:spacing w:line="240" w:lineRule="auto"/>
              <w:rPr>
                <w:rStyle w:val="FontStyle16"/>
                <w:rFonts w:ascii="Courier New" w:hAnsi="Courier New" w:cs="Courier New"/>
                <w:sz w:val="22"/>
                <w:szCs w:val="22"/>
              </w:rPr>
            </w:pPr>
            <w:r w:rsidRPr="008E59E6">
              <w:rPr>
                <w:rStyle w:val="FontStyle16"/>
                <w:rFonts w:ascii="Courier New" w:hAnsi="Courier New" w:cs="Courier New"/>
                <w:sz w:val="22"/>
                <w:szCs w:val="22"/>
              </w:rPr>
              <w:t xml:space="preserve"> 8 (395-48) 42-345</w:t>
            </w:r>
          </w:p>
        </w:tc>
      </w:tr>
    </w:tbl>
    <w:p w:rsidR="008E59E6" w:rsidRDefault="008E59E6" w:rsidP="008E59E6">
      <w:pPr>
        <w:pStyle w:val="Style8"/>
        <w:widowControl/>
        <w:tabs>
          <w:tab w:val="left" w:leader="underscore" w:pos="3696"/>
        </w:tabs>
        <w:spacing w:line="206" w:lineRule="exact"/>
        <w:ind w:right="95" w:firstLine="709"/>
        <w:rPr>
          <w:rStyle w:val="FontStyle18"/>
          <w:sz w:val="20"/>
          <w:szCs w:val="20"/>
        </w:rPr>
      </w:pPr>
    </w:p>
    <w:p w:rsidR="008E59E6" w:rsidRPr="00241C85" w:rsidRDefault="008E59E6" w:rsidP="008E59E6">
      <w:pPr>
        <w:pStyle w:val="Style8"/>
        <w:widowControl/>
        <w:tabs>
          <w:tab w:val="left" w:leader="underscore" w:pos="3696"/>
        </w:tabs>
        <w:spacing w:line="206" w:lineRule="exact"/>
        <w:ind w:right="95" w:firstLine="709"/>
        <w:rPr>
          <w:rStyle w:val="FontStyle1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130810" distL="24130" distR="24130" simplePos="0" relativeHeight="251659264" behindDoc="0" locked="0" layoutInCell="1" allowOverlap="1" wp14:anchorId="4DBC5290" wp14:editId="4CB83022">
                <wp:simplePos x="0" y="0"/>
                <wp:positionH relativeFrom="margin">
                  <wp:posOffset>-55880</wp:posOffset>
                </wp:positionH>
                <wp:positionV relativeFrom="paragraph">
                  <wp:posOffset>116840</wp:posOffset>
                </wp:positionV>
                <wp:extent cx="5895975" cy="5838825"/>
                <wp:effectExtent l="0" t="0" r="19050" b="285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5838825"/>
                          <a:chOff x="3653" y="1368"/>
                          <a:chExt cx="7349" cy="802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1752"/>
                            <a:ext cx="7349" cy="7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9"/>
                                <w:gridCol w:w="4824"/>
                                <w:gridCol w:w="3172"/>
                              </w:tblGrid>
                              <w:tr w:rsidR="008E59E6" w:rsidRPr="00241C85" w:rsidTr="00241C85">
                                <w:tc>
                                  <w:tcPr>
                                    <w:tcW w:w="5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1"/>
                                      <w:widowControl/>
                                      <w:rPr>
                                        <w:rStyle w:val="FontStyle17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7"/>
                                        <w:sz w:val="22"/>
                                        <w:szCs w:val="22"/>
                                      </w:rPr>
                                      <w:t>№</w:t>
                                    </w:r>
                                  </w:p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ind w:left="250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Требования пожарной безопасности, установленные законодательством Российской Федерации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24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 xml:space="preserve">Критерии готовности </w:t>
                                    </w:r>
                                  </w:p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24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(имеется/отсутствует)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14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отсутствует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10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firstLine="5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Звуковая система оповещения населения о чрезвычайной ситуации, телефонная связь (радиосвязь) для сообщения о пожаре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Источники наружного противопожарного водоснабжения (пожарные гидранты, искусственные пожарные водоемы, реки, озёра,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Подъездная автомобильная дорога к населённому пункту, а также обеспеченность подъездов к зданиям и сооружениям на его территории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06" w:lineRule="exact"/>
                                      <w:ind w:left="5" w:hanging="5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Муниципальный правовой акт, регламентирующий порядок подготовки населенного пункта к пожароопасному сезону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ind w:firstLine="10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Первичные средства пожаротушения для привлекаемых к тушению лесных пожаров добровольных пожарных дружин (команд)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30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  <w:tr w:rsidR="008E59E6" w:rsidRPr="00241C85" w:rsidTr="008778A1">
                                <w:tc>
                                  <w:tcPr>
                                    <w:tcW w:w="5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8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>
                                    <w:pPr>
                                      <w:pStyle w:val="Style10"/>
                                      <w:widowControl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Наличие мероприятий по обеспечению пожарной безопасности в планах (программах) развития территории населенного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3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8E59E6" w:rsidRPr="008E59E6" w:rsidRDefault="008E59E6" w:rsidP="008778A1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</w:pPr>
                                    <w:r w:rsidRPr="008E59E6">
                                      <w:rPr>
                                        <w:rStyle w:val="FontStyle18"/>
                                        <w:sz w:val="22"/>
                                        <w:szCs w:val="22"/>
                                      </w:rPr>
                                      <w:t>имеется</w:t>
                                    </w:r>
                                  </w:p>
                                </w:tc>
                              </w:tr>
                            </w:tbl>
                            <w:p w:rsidR="008E59E6" w:rsidRDefault="008E59E6" w:rsidP="008E59E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8"/>
                            <a:ext cx="5270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59E6" w:rsidRPr="00241C85" w:rsidRDefault="008E59E6" w:rsidP="008E59E6">
                              <w:pPr>
                                <w:pStyle w:val="Style5"/>
                                <w:widowControl/>
                                <w:spacing w:line="240" w:lineRule="auto"/>
                                <w:ind w:right="-1114"/>
                                <w:jc w:val="left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Pr="00241C85"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 xml:space="preserve">Сведения о выполнении требований </w:t>
                              </w:r>
                              <w:proofErr w:type="gramStart"/>
                              <w:r>
                                <w:rPr>
                                  <w:rStyle w:val="FontStyle14"/>
                                  <w:sz w:val="20"/>
                                  <w:szCs w:val="20"/>
                                </w:rPr>
                                <w:t>пожарной  безопасности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C5290" id="Группа 1" o:spid="_x0000_s1026" style="position:absolute;left:0;text-align:left;margin-left:-4.4pt;margin-top:9.2pt;width:464.25pt;height:459.75pt;z-index:251659264;mso-wrap-distance-left:1.9pt;mso-wrap-distance-right:1.9pt;mso-wrap-distance-bottom:10.3pt;mso-position-horizontal-relative:margin" coordorigin="3653,1368" coordsize="7349,8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53;top:1752;width:734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4824"/>
                          <w:gridCol w:w="3172"/>
                        </w:tblGrid>
                        <w:tr w:rsidR="008E59E6" w:rsidRPr="00241C85" w:rsidTr="00241C85">
                          <w:tc>
                            <w:tcPr>
                              <w:tcW w:w="5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1"/>
                                <w:widowControl/>
                                <w:rPr>
                                  <w:rStyle w:val="FontStyle17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7"/>
                                  <w:sz w:val="22"/>
                                  <w:szCs w:val="22"/>
                                </w:rPr>
                                <w:t>№</w:t>
                              </w:r>
                            </w:p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ind w:left="250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Требования пожарной безопасности, установленные законодательством Российской Федерации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24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 xml:space="preserve">Критерии готовности </w:t>
                              </w:r>
                            </w:p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24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(имеется/отсутствует)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14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отсутствует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10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Организация и проведение своевременной очистки территории населённого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firstLine="5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Звуковая система оповещения населения о чрезвычайной ситуации, телефонная связь (радиосвязь) для сообщения о пожаре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Источники наружного противопожарного водоснабжения (пожарные гидранты, искусственные пожарные водоемы, реки, озёра, пруды, бассейны, градирни и т.д.),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Подъездная автомобильная дорога к населённому пункту, а также обеспеченность подъездов к зданиям и сооружениям на его территории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06" w:lineRule="exact"/>
                                <w:ind w:left="5" w:hanging="5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Муниципальный правовой акт, регламентирующий порядок подготовки населенного пункта к пожароопасному сезону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ind w:firstLine="10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Первичные средства пожаротушения для привлекаемых к тушению лесных пожаров добровольных пожарных дружин (команд)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3059E6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  <w:tr w:rsidR="008E59E6" w:rsidRPr="00241C85" w:rsidTr="008778A1">
                          <w:tc>
                            <w:tcPr>
                              <w:tcW w:w="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>
                              <w:pPr>
                                <w:pStyle w:val="Style10"/>
                                <w:widowControl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Наличие мероприятий по обеспечению пожарной безопасности в планах (программах) развития территории населенного пункта</w:t>
                              </w:r>
                            </w:p>
                          </w:tc>
                          <w:tc>
                            <w:tcPr>
                              <w:tcW w:w="3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59E6" w:rsidRPr="008E59E6" w:rsidRDefault="008E59E6" w:rsidP="008778A1">
                              <w:pPr>
                                <w:pStyle w:val="Style10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</w:pPr>
                              <w:r w:rsidRPr="008E59E6">
                                <w:rPr>
                                  <w:rStyle w:val="FontStyle18"/>
                                  <w:sz w:val="22"/>
                                  <w:szCs w:val="22"/>
                                </w:rPr>
                                <w:t>имеется</w:t>
                              </w:r>
                            </w:p>
                          </w:tc>
                        </w:tr>
                      </w:tbl>
                      <w:p w:rsidR="008E59E6" w:rsidRDefault="008E59E6" w:rsidP="008E59E6"/>
                    </w:txbxContent>
                  </v:textbox>
                </v:shape>
                <v:shape id="Text Box 4" o:spid="_x0000_s1028" type="#_x0000_t202" style="position:absolute;left:4709;top:1368;width:527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8E59E6" w:rsidRPr="00241C85" w:rsidRDefault="008E59E6" w:rsidP="008E59E6">
                        <w:pPr>
                          <w:pStyle w:val="Style5"/>
                          <w:widowControl/>
                          <w:spacing w:line="240" w:lineRule="auto"/>
                          <w:ind w:right="-1114"/>
                          <w:jc w:val="left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  <w:sz w:val="20"/>
                            <w:szCs w:val="20"/>
                            <w:lang w:val="en-US"/>
                          </w:rPr>
                          <w:t>V</w:t>
                        </w:r>
                        <w:r w:rsidRPr="00241C85">
                          <w:rPr>
                            <w:rStyle w:val="FontStyle1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Style w:val="FontStyle14"/>
                            <w:sz w:val="20"/>
                            <w:szCs w:val="20"/>
                          </w:rPr>
                          <w:t xml:space="preserve">Сведения о выполнении требований </w:t>
                        </w:r>
                        <w:proofErr w:type="gramStart"/>
                        <w:r>
                          <w:rPr>
                            <w:rStyle w:val="FontStyle14"/>
                            <w:sz w:val="20"/>
                            <w:szCs w:val="20"/>
                          </w:rPr>
                          <w:t>пожарной  безопасности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41C85">
        <w:rPr>
          <w:rStyle w:val="FontStyle18"/>
          <w:sz w:val="20"/>
          <w:szCs w:val="20"/>
        </w:rPr>
        <w:t xml:space="preserve">Вывод </w:t>
      </w:r>
      <w:r w:rsidRPr="00241C85">
        <w:rPr>
          <w:rStyle w:val="FontStyle14"/>
          <w:sz w:val="20"/>
          <w:szCs w:val="20"/>
        </w:rPr>
        <w:t xml:space="preserve">о готовности </w:t>
      </w:r>
      <w:r w:rsidRPr="00241C85">
        <w:rPr>
          <w:rStyle w:val="FontStyle18"/>
          <w:sz w:val="20"/>
          <w:szCs w:val="20"/>
        </w:rPr>
        <w:t xml:space="preserve">населенного </w:t>
      </w:r>
      <w:r>
        <w:rPr>
          <w:rStyle w:val="FontStyle14"/>
          <w:sz w:val="20"/>
          <w:szCs w:val="20"/>
        </w:rPr>
        <w:t xml:space="preserve">пункта к пожароопасному сезону: </w:t>
      </w:r>
      <w:r>
        <w:rPr>
          <w:rStyle w:val="FontStyle18"/>
          <w:sz w:val="20"/>
          <w:szCs w:val="20"/>
        </w:rPr>
        <w:t>с. Бирит</w:t>
      </w:r>
      <w:r w:rsidRPr="00241C85">
        <w:rPr>
          <w:rStyle w:val="FontStyle14"/>
          <w:sz w:val="20"/>
          <w:szCs w:val="20"/>
        </w:rPr>
        <w:tab/>
      </w:r>
    </w:p>
    <w:p w:rsidR="008E59E6" w:rsidRPr="008E59E6" w:rsidRDefault="008E59E6" w:rsidP="008E59E6">
      <w:pPr>
        <w:pStyle w:val="Style6"/>
        <w:widowControl/>
        <w:spacing w:line="206" w:lineRule="exact"/>
        <w:ind w:firstLine="709"/>
        <w:rPr>
          <w:rStyle w:val="FontStyle18"/>
          <w:rFonts w:ascii="Arial" w:hAnsi="Arial" w:cs="Arial"/>
          <w:b/>
          <w:sz w:val="24"/>
          <w:szCs w:val="24"/>
          <w:u w:val="single"/>
        </w:rPr>
      </w:pPr>
      <w:r w:rsidRPr="008E59E6">
        <w:rPr>
          <w:rStyle w:val="FontStyle18"/>
          <w:rFonts w:ascii="Arial" w:hAnsi="Arial" w:cs="Arial"/>
          <w:sz w:val="24"/>
          <w:szCs w:val="24"/>
          <w:u w:val="single"/>
        </w:rPr>
        <w:t xml:space="preserve">НЕ ГОТОВ к весенне-летнему пожароопасному сезону (отсутствие противопожарной минерализованной полосы населённого пункта с лесным участком: </w:t>
      </w:r>
      <w:proofErr w:type="spellStart"/>
      <w:r w:rsidRPr="008E59E6">
        <w:rPr>
          <w:rStyle w:val="FontStyle18"/>
          <w:rFonts w:ascii="Arial" w:hAnsi="Arial" w:cs="Arial"/>
          <w:sz w:val="24"/>
          <w:szCs w:val="24"/>
          <w:u w:val="single"/>
        </w:rPr>
        <w:t>ул.Мира</w:t>
      </w:r>
      <w:proofErr w:type="spellEnd"/>
      <w:r w:rsidRPr="008E59E6">
        <w:rPr>
          <w:rStyle w:val="FontStyle18"/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8E59E6">
        <w:rPr>
          <w:rStyle w:val="FontStyle18"/>
          <w:rFonts w:ascii="Arial" w:hAnsi="Arial" w:cs="Arial"/>
          <w:sz w:val="24"/>
          <w:szCs w:val="24"/>
          <w:u w:val="single"/>
        </w:rPr>
        <w:t>ул.Рабочая</w:t>
      </w:r>
      <w:proofErr w:type="spellEnd"/>
      <w:r w:rsidRPr="008E59E6">
        <w:rPr>
          <w:rStyle w:val="FontStyle18"/>
          <w:rFonts w:ascii="Arial" w:hAnsi="Arial" w:cs="Arial"/>
          <w:sz w:val="24"/>
          <w:szCs w:val="24"/>
          <w:u w:val="single"/>
        </w:rPr>
        <w:t>)</w:t>
      </w:r>
    </w:p>
    <w:p w:rsidR="008E59E6" w:rsidRPr="008E59E6" w:rsidRDefault="008E59E6" w:rsidP="008E59E6">
      <w:pPr>
        <w:pStyle w:val="Style6"/>
        <w:widowControl/>
        <w:spacing w:line="206" w:lineRule="exact"/>
        <w:jc w:val="both"/>
        <w:rPr>
          <w:rStyle w:val="FontStyle18"/>
          <w:rFonts w:ascii="Arial" w:hAnsi="Arial" w:cs="Arial"/>
          <w:sz w:val="24"/>
          <w:szCs w:val="24"/>
          <w:u w:val="single"/>
        </w:rPr>
      </w:pPr>
    </w:p>
    <w:p w:rsidR="008E59E6" w:rsidRPr="008E59E6" w:rsidRDefault="008E59E6" w:rsidP="008E59E6">
      <w:pPr>
        <w:pStyle w:val="Style6"/>
        <w:widowControl/>
        <w:spacing w:line="206" w:lineRule="exact"/>
        <w:ind w:firstLine="709"/>
        <w:jc w:val="both"/>
        <w:rPr>
          <w:rStyle w:val="FontStyle18"/>
          <w:rFonts w:ascii="Arial" w:hAnsi="Arial" w:cs="Arial"/>
          <w:sz w:val="24"/>
          <w:szCs w:val="24"/>
        </w:rPr>
      </w:pPr>
      <w:r w:rsidRPr="008E59E6">
        <w:rPr>
          <w:rStyle w:val="FontStyle18"/>
          <w:rFonts w:ascii="Arial" w:hAnsi="Arial" w:cs="Arial"/>
          <w:sz w:val="24"/>
          <w:szCs w:val="24"/>
        </w:rPr>
        <w:t>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8E59E6" w:rsidRPr="008E59E6" w:rsidRDefault="008E59E6" w:rsidP="008E59E6">
      <w:pPr>
        <w:pStyle w:val="Style6"/>
        <w:widowControl/>
        <w:spacing w:line="206" w:lineRule="exact"/>
        <w:ind w:firstLine="709"/>
        <w:jc w:val="both"/>
        <w:rPr>
          <w:rStyle w:val="FontStyle18"/>
          <w:rFonts w:ascii="Arial" w:hAnsi="Arial" w:cs="Arial"/>
          <w:sz w:val="24"/>
          <w:szCs w:val="24"/>
        </w:rPr>
      </w:pPr>
      <w:r w:rsidRPr="008E59E6">
        <w:rPr>
          <w:rStyle w:val="FontStyle18"/>
          <w:rFonts w:ascii="Arial" w:hAnsi="Arial" w:cs="Arial"/>
          <w:sz w:val="24"/>
          <w:szCs w:val="24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8E59E6" w:rsidRPr="008E59E6" w:rsidRDefault="008E59E6" w:rsidP="008E59E6">
      <w:pPr>
        <w:rPr>
          <w:rFonts w:ascii="Arial" w:hAnsi="Arial" w:cs="Arial"/>
          <w:sz w:val="24"/>
          <w:szCs w:val="24"/>
        </w:rPr>
      </w:pPr>
    </w:p>
    <w:p w:rsidR="008E59E6" w:rsidRPr="006950E4" w:rsidRDefault="008E59E6" w:rsidP="008E5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9E6" w:rsidRPr="008E59E6" w:rsidRDefault="008E59E6" w:rsidP="008E5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59E6" w:rsidRPr="008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29C"/>
    <w:multiLevelType w:val="hybridMultilevel"/>
    <w:tmpl w:val="2F9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50"/>
    <w:rsid w:val="007C1488"/>
    <w:rsid w:val="008E59E6"/>
    <w:rsid w:val="00C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336"/>
  <w15:chartTrackingRefBased/>
  <w15:docId w15:val="{D1D1EA62-66D6-4586-9CA0-4C1037D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9E6"/>
    <w:rPr>
      <w:b/>
      <w:bCs/>
    </w:rPr>
  </w:style>
  <w:style w:type="paragraph" w:styleId="a5">
    <w:name w:val="header"/>
    <w:basedOn w:val="a"/>
    <w:link w:val="a6"/>
    <w:uiPriority w:val="99"/>
    <w:unhideWhenUsed/>
    <w:rsid w:val="008E59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59E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E59E6"/>
    <w:pPr>
      <w:ind w:left="720"/>
      <w:contextualSpacing/>
    </w:pPr>
  </w:style>
  <w:style w:type="paragraph" w:customStyle="1" w:styleId="Style1">
    <w:name w:val="Style1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59E6"/>
    <w:pPr>
      <w:widowControl w:val="0"/>
      <w:autoSpaceDE w:val="0"/>
      <w:autoSpaceDN w:val="0"/>
      <w:adjustRightInd w:val="0"/>
      <w:spacing w:after="0" w:line="206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59E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59E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E5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59E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8E59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8E59E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8E59E6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8E59E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8E59E6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2019-03-14T13:02:00Z</cp:lastPrinted>
  <dcterms:created xsi:type="dcterms:W3CDTF">2019-03-14T12:48:00Z</dcterms:created>
  <dcterms:modified xsi:type="dcterms:W3CDTF">2019-03-14T13:04:00Z</dcterms:modified>
</cp:coreProperties>
</file>